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162A6" w14:textId="78B212CA" w:rsidR="006329B3" w:rsidRPr="006329B3" w:rsidRDefault="006329B3" w:rsidP="006329B3">
      <w:pPr>
        <w:spacing w:after="12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6329B3">
        <w:rPr>
          <w:rFonts w:ascii="Calibri" w:hAnsi="Calibri" w:cs="Calibri"/>
          <w:b/>
          <w:bCs/>
          <w:sz w:val="22"/>
          <w:szCs w:val="22"/>
        </w:rPr>
        <w:t>REGULAMIN PRZETARGU PISEMNEGO NIEOGRANICZONEGO</w:t>
      </w:r>
      <w:r w:rsidRPr="006329B3">
        <w:rPr>
          <w:rFonts w:ascii="Calibri" w:hAnsi="Calibri" w:cs="Calibri"/>
          <w:b/>
          <w:bCs/>
          <w:sz w:val="22"/>
          <w:szCs w:val="22"/>
        </w:rPr>
        <w:br/>
        <w:t>NA SPRZEDAŻ ZUŻYTEGO SKŁADNIKA RZECZOWEGO MAJĄTKU RUCHOMEGO</w:t>
      </w:r>
    </w:p>
    <w:p w14:paraId="244AC1C7" w14:textId="592DDC9C" w:rsidR="006329B3" w:rsidRPr="006329B3" w:rsidRDefault="006329B3" w:rsidP="008C6414">
      <w:pPr>
        <w:pStyle w:val="Nagwek1"/>
      </w:pPr>
      <w:r w:rsidRPr="006329B3">
        <w:t>POSTANOWIENIA OGÓLN</w:t>
      </w:r>
      <w:r>
        <w:t>E</w:t>
      </w:r>
    </w:p>
    <w:p w14:paraId="07F8F379" w14:textId="552F067D" w:rsidR="00491288" w:rsidRPr="00A87C26" w:rsidRDefault="00491288" w:rsidP="00491288">
      <w:pPr>
        <w:pStyle w:val="Akapitzlist"/>
        <w:numPr>
          <w:ilvl w:val="0"/>
          <w:numId w:val="2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Regulamin określa zasady i tryb przeprowadzenia przetargu pisemnego nieograniczonego na sprzedaż zużytego składnika rzeczowego majątku ruchomego stanowiącego własność m.st. Warszawy, pozostającego w dyspozycji Zarządu Cmentarzy Komunalnych w Warszawie, zwanego dalej „ZCK”.</w:t>
      </w:r>
    </w:p>
    <w:p w14:paraId="74A121AD" w14:textId="66BEEA79" w:rsidR="00491288" w:rsidRPr="00A87C26" w:rsidRDefault="00491288" w:rsidP="00491288">
      <w:pPr>
        <w:pStyle w:val="Akapitzlist"/>
        <w:numPr>
          <w:ilvl w:val="0"/>
          <w:numId w:val="2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Organizatorem przetargu jest Zarząd Cmentarzy Komunalnych w Warszawie, ul. Powązkowska 43/45, 01-797 Warszawa.</w:t>
      </w:r>
    </w:p>
    <w:p w14:paraId="6495D6F1" w14:textId="31353ACE" w:rsidR="00491288" w:rsidRPr="00A87C26" w:rsidRDefault="00491288" w:rsidP="00491288">
      <w:pPr>
        <w:pStyle w:val="Akapitzlist"/>
        <w:numPr>
          <w:ilvl w:val="0"/>
          <w:numId w:val="2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Przetarg organizuje, ogłasza i przeprowadza Dyrektor ZCK, działający w granicach udzielonego mu umocowania.</w:t>
      </w:r>
    </w:p>
    <w:p w14:paraId="6363C75F" w14:textId="29AFBA66" w:rsidR="00491288" w:rsidRPr="00A87C26" w:rsidRDefault="00491288" w:rsidP="00491288">
      <w:pPr>
        <w:pStyle w:val="Akapitzlist"/>
        <w:numPr>
          <w:ilvl w:val="0"/>
          <w:numId w:val="2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Czynności związane z przeprowadzeniem przetargu wykonuje Komisja Przetargowa powołana przez Dyrektora ZCK.</w:t>
      </w:r>
    </w:p>
    <w:p w14:paraId="05E46FF7" w14:textId="32ED7E24" w:rsidR="00491288" w:rsidRPr="00A87C26" w:rsidRDefault="00491288" w:rsidP="00491288">
      <w:pPr>
        <w:pStyle w:val="Akapitzlist"/>
        <w:numPr>
          <w:ilvl w:val="0"/>
          <w:numId w:val="2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Przetarg ma charakter pisemny i nieograniczony. Przedmiotem przetargu jest sprzedaż składnika rzeczowego majątku ruchomego wskazanego w ogłoszeniu.</w:t>
      </w:r>
    </w:p>
    <w:p w14:paraId="27A81227" w14:textId="3A6DCDAD" w:rsidR="00491288" w:rsidRPr="00A87C26" w:rsidRDefault="00491288" w:rsidP="00491288">
      <w:pPr>
        <w:pStyle w:val="Akapitzlist"/>
        <w:numPr>
          <w:ilvl w:val="0"/>
          <w:numId w:val="2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Ilekroć w Regulaminie jest mowa o:</w:t>
      </w:r>
    </w:p>
    <w:p w14:paraId="0BF6C14A" w14:textId="77777777" w:rsidR="00491288" w:rsidRPr="00A87C26" w:rsidRDefault="00491288" w:rsidP="00491288">
      <w:pPr>
        <w:pStyle w:val="Akapitzlist"/>
        <w:numPr>
          <w:ilvl w:val="0"/>
          <w:numId w:val="20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oferencie – należy przez to rozumieć osobę fizyczną, osobę prawną albo jednostkę organizacyjną składającą ofertę w przetargu;</w:t>
      </w:r>
    </w:p>
    <w:p w14:paraId="21510D8B" w14:textId="77777777" w:rsidR="00491288" w:rsidRPr="00A87C26" w:rsidRDefault="00491288" w:rsidP="00491288">
      <w:pPr>
        <w:pStyle w:val="Akapitzlist"/>
        <w:numPr>
          <w:ilvl w:val="0"/>
          <w:numId w:val="20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nabywcy – należy przez to rozumieć oferenta, którego oferta została wybrana jako najkorzystniejsza;</w:t>
      </w:r>
    </w:p>
    <w:p w14:paraId="14F1EB27" w14:textId="77777777" w:rsidR="00491288" w:rsidRPr="00A87C26" w:rsidRDefault="00491288" w:rsidP="00491288">
      <w:pPr>
        <w:pStyle w:val="Akapitzlist"/>
        <w:numPr>
          <w:ilvl w:val="0"/>
          <w:numId w:val="20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organizatorze – należy przez to rozumieć ZCK działający w imieniu i na rzecz m.st. Warszawy w granicach udzielonego umocowania;</w:t>
      </w:r>
    </w:p>
    <w:p w14:paraId="665C22F8" w14:textId="76666377" w:rsidR="00491288" w:rsidRPr="00A87C26" w:rsidRDefault="008E0A59" w:rsidP="00491288">
      <w:pPr>
        <w:pStyle w:val="Akapitzlist"/>
        <w:numPr>
          <w:ilvl w:val="0"/>
          <w:numId w:val="20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Dyrektorze ZCK – należy przez to rozumieć również osobę upoważnioną do wykonywania obowiązków Dyrektora podczas jego nieobecności, w zakresie wynikającym z udzielonego upoważnienia</w:t>
      </w:r>
      <w:r w:rsidR="00491288" w:rsidRPr="00A87C26">
        <w:rPr>
          <w:rFonts w:ascii="Calibri" w:hAnsi="Calibri" w:cs="Calibri"/>
          <w:sz w:val="22"/>
          <w:szCs w:val="22"/>
        </w:rPr>
        <w:t xml:space="preserve">. </w:t>
      </w:r>
    </w:p>
    <w:p w14:paraId="011FC2BC" w14:textId="651D4621" w:rsidR="006329B3" w:rsidRPr="00A87C26" w:rsidRDefault="006329B3" w:rsidP="006329B3">
      <w:pPr>
        <w:pStyle w:val="Akapitzlist"/>
        <w:numPr>
          <w:ilvl w:val="0"/>
          <w:numId w:val="2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Celem przetargu jest uzyskanie najwyższej ceny sprzedaży przedmiotu przetargu.</w:t>
      </w:r>
    </w:p>
    <w:p w14:paraId="70BFB6DC" w14:textId="2C801DCB" w:rsidR="006329B3" w:rsidRPr="005F6387" w:rsidRDefault="006329B3" w:rsidP="008C6414">
      <w:pPr>
        <w:pStyle w:val="Nagwek1"/>
      </w:pPr>
      <w:r w:rsidRPr="006329B3">
        <w:t>PODSTAWA PRAWNA PRZEPROWADZENIA PRZETARGU</w:t>
      </w:r>
    </w:p>
    <w:p w14:paraId="02318185" w14:textId="49867095" w:rsidR="006329B3" w:rsidRPr="00A87C26" w:rsidRDefault="006329B3" w:rsidP="006329B3">
      <w:pPr>
        <w:pStyle w:val="Akapitzlist"/>
        <w:numPr>
          <w:ilvl w:val="0"/>
          <w:numId w:val="3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Przetarg przeprowadza się na podstawie:</w:t>
      </w:r>
    </w:p>
    <w:p w14:paraId="55770153" w14:textId="783F8623" w:rsidR="00C50C66" w:rsidRPr="00A87C26" w:rsidRDefault="00C50C66" w:rsidP="00C50C66">
      <w:pPr>
        <w:pStyle w:val="Akapitzlist"/>
        <w:numPr>
          <w:ilvl w:val="0"/>
          <w:numId w:val="4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rozporządzeni</w:t>
      </w:r>
      <w:r w:rsidR="008E0A59" w:rsidRPr="00A87C26">
        <w:rPr>
          <w:rFonts w:ascii="Calibri" w:hAnsi="Calibri" w:cs="Calibri"/>
          <w:sz w:val="22"/>
          <w:szCs w:val="22"/>
        </w:rPr>
        <w:t>a</w:t>
      </w:r>
      <w:r w:rsidRPr="00A87C26">
        <w:rPr>
          <w:rFonts w:ascii="Calibri" w:hAnsi="Calibri" w:cs="Calibri"/>
          <w:sz w:val="22"/>
          <w:szCs w:val="22"/>
        </w:rPr>
        <w:t xml:space="preserve"> Rady Ministrów z dnia 21 października 2019 r. w sprawie szczegółowego sposobu gospodarowania składnikami rzeczowymi majątku ruchomego Skarbu Państwa </w:t>
      </w:r>
      <w:r w:rsidRPr="00A87C26">
        <w:rPr>
          <w:rFonts w:ascii="Calibri" w:hAnsi="Calibri" w:cs="Calibri"/>
          <w:sz w:val="22"/>
          <w:szCs w:val="22"/>
        </w:rPr>
        <w:br/>
        <w:t>(t.j. Dz. U. 2025 poz. 228);</w:t>
      </w:r>
    </w:p>
    <w:p w14:paraId="56E417E0" w14:textId="6293A6E8" w:rsidR="006329B3" w:rsidRPr="00A87C26" w:rsidRDefault="006329B3" w:rsidP="006329B3">
      <w:pPr>
        <w:pStyle w:val="Akapitzlist"/>
        <w:numPr>
          <w:ilvl w:val="0"/>
          <w:numId w:val="4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ustawy z dnia 23 kwietnia 1964 r. – Kodeks cywilny;</w:t>
      </w:r>
    </w:p>
    <w:p w14:paraId="67C8776E" w14:textId="109AA15D" w:rsidR="00123A34" w:rsidRPr="00A87C26" w:rsidRDefault="006329B3" w:rsidP="00123A34">
      <w:pPr>
        <w:pStyle w:val="Akapitzlist"/>
        <w:numPr>
          <w:ilvl w:val="0"/>
          <w:numId w:val="4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pełnomocnictwa udzielonego Dyrektorowi ZCK przez Prezydenta m.st. Warszawy;</w:t>
      </w:r>
    </w:p>
    <w:p w14:paraId="2804AFCA" w14:textId="77777777" w:rsidR="00123A34" w:rsidRPr="00A87C26" w:rsidRDefault="006329B3" w:rsidP="00123A34">
      <w:pPr>
        <w:pStyle w:val="Akapitzlist"/>
        <w:numPr>
          <w:ilvl w:val="0"/>
          <w:numId w:val="4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niniejszego Regulaminu.</w:t>
      </w:r>
    </w:p>
    <w:p w14:paraId="25738909" w14:textId="62F01206" w:rsidR="00123A34" w:rsidRPr="00A87C26" w:rsidRDefault="008E0A59" w:rsidP="00123A34">
      <w:pPr>
        <w:pStyle w:val="Akapitzlist"/>
        <w:numPr>
          <w:ilvl w:val="0"/>
          <w:numId w:val="3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W sprawach nieuregulowanych w Regulaminie zastosowanie mają właściwe regulacje, o których mowa w ust. 1 pkt 1 i 2</w:t>
      </w:r>
      <w:r w:rsidR="006329B3" w:rsidRPr="00A87C26">
        <w:rPr>
          <w:rFonts w:ascii="Calibri" w:hAnsi="Calibri" w:cs="Calibri"/>
          <w:sz w:val="22"/>
          <w:szCs w:val="22"/>
        </w:rPr>
        <w:t>.</w:t>
      </w:r>
    </w:p>
    <w:p w14:paraId="797DD83F" w14:textId="78550C1C" w:rsidR="00123A34" w:rsidRPr="005F6387" w:rsidRDefault="006329B3" w:rsidP="008C6414">
      <w:pPr>
        <w:pStyle w:val="Nagwek1"/>
      </w:pPr>
      <w:r w:rsidRPr="00123A34">
        <w:t>PRZEDMIOT PRZETARGU I CENA WYWOŁAWCZA</w:t>
      </w:r>
    </w:p>
    <w:p w14:paraId="0A7C423F" w14:textId="67AAE202" w:rsidR="00A22AC0" w:rsidRPr="00A87C26" w:rsidRDefault="00A22AC0" w:rsidP="00A22AC0">
      <w:pPr>
        <w:pStyle w:val="Akapitzlist"/>
        <w:numPr>
          <w:ilvl w:val="0"/>
          <w:numId w:val="5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Przedmiotem przetargu jest sprzedaż zużytego składnika rzeczowego majątku ruchomego:</w:t>
      </w:r>
    </w:p>
    <w:p w14:paraId="1723236D" w14:textId="77777777" w:rsidR="00A22AC0" w:rsidRPr="00A87C26" w:rsidRDefault="00A22AC0" w:rsidP="00A22AC0">
      <w:pPr>
        <w:pStyle w:val="Akapitzlist"/>
        <w:numPr>
          <w:ilvl w:val="0"/>
          <w:numId w:val="21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rodzaj: samochód osobowy;</w:t>
      </w:r>
    </w:p>
    <w:p w14:paraId="5A884308" w14:textId="565732B5" w:rsidR="00A22AC0" w:rsidRPr="00163AA9" w:rsidRDefault="00A22AC0" w:rsidP="00A22AC0">
      <w:pPr>
        <w:pStyle w:val="Akapitzlist"/>
        <w:numPr>
          <w:ilvl w:val="0"/>
          <w:numId w:val="21"/>
        </w:numPr>
        <w:spacing w:after="120" w:line="240" w:lineRule="auto"/>
        <w:rPr>
          <w:rFonts w:ascii="Calibri" w:hAnsi="Calibri" w:cs="Calibri"/>
          <w:sz w:val="22"/>
          <w:szCs w:val="22"/>
          <w:lang w:val="en-US"/>
        </w:rPr>
      </w:pPr>
      <w:r w:rsidRPr="00163AA9">
        <w:rPr>
          <w:rFonts w:ascii="Calibri" w:hAnsi="Calibri" w:cs="Calibri"/>
          <w:sz w:val="22"/>
          <w:szCs w:val="22"/>
          <w:lang w:val="en-US"/>
        </w:rPr>
        <w:t>marka i model: Hyundai Elantra</w:t>
      </w:r>
      <w:r w:rsidR="00163AA9" w:rsidRPr="00163AA9">
        <w:rPr>
          <w:rFonts w:ascii="Calibri" w:hAnsi="Calibri" w:cs="Calibri"/>
          <w:sz w:val="22"/>
          <w:szCs w:val="22"/>
          <w:lang w:val="en-US"/>
        </w:rPr>
        <w:t xml:space="preserve"> 1.6 MR’11 E5 Classic Plus</w:t>
      </w:r>
      <w:r w:rsidRPr="00163AA9">
        <w:rPr>
          <w:rFonts w:ascii="Calibri" w:hAnsi="Calibri" w:cs="Calibri"/>
          <w:sz w:val="22"/>
          <w:szCs w:val="22"/>
          <w:lang w:val="en-US"/>
        </w:rPr>
        <w:t>;</w:t>
      </w:r>
    </w:p>
    <w:p w14:paraId="45143AA9" w14:textId="77777777" w:rsidR="00A22AC0" w:rsidRPr="00A87C26" w:rsidRDefault="00A22AC0" w:rsidP="00A22AC0">
      <w:pPr>
        <w:pStyle w:val="Akapitzlist"/>
        <w:numPr>
          <w:ilvl w:val="0"/>
          <w:numId w:val="21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numer rejestracyjny: WX 69717;</w:t>
      </w:r>
    </w:p>
    <w:p w14:paraId="1949307E" w14:textId="77777777" w:rsidR="00A22AC0" w:rsidRPr="00A87C26" w:rsidRDefault="00A22AC0" w:rsidP="00A22AC0">
      <w:pPr>
        <w:pStyle w:val="Akapitzlist"/>
        <w:numPr>
          <w:ilvl w:val="0"/>
          <w:numId w:val="21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rok produkcji: 2011;</w:t>
      </w:r>
    </w:p>
    <w:p w14:paraId="24A94BAD" w14:textId="52E2F35E" w:rsidR="00A22AC0" w:rsidRPr="00A87C26" w:rsidRDefault="00A22AC0" w:rsidP="00A22AC0">
      <w:pPr>
        <w:pStyle w:val="Akapitzlist"/>
        <w:numPr>
          <w:ilvl w:val="0"/>
          <w:numId w:val="21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 xml:space="preserve">numer VIN: </w:t>
      </w:r>
      <w:r w:rsidR="00163AA9">
        <w:rPr>
          <w:rFonts w:ascii="Calibri" w:hAnsi="Calibri" w:cs="Calibri"/>
          <w:sz w:val="22"/>
          <w:szCs w:val="22"/>
        </w:rPr>
        <w:t>KMHDG41CACU191081</w:t>
      </w:r>
      <w:r w:rsidRPr="00A87C26">
        <w:rPr>
          <w:rFonts w:ascii="Calibri" w:hAnsi="Calibri" w:cs="Calibri"/>
          <w:sz w:val="22"/>
          <w:szCs w:val="22"/>
        </w:rPr>
        <w:t>;</w:t>
      </w:r>
    </w:p>
    <w:p w14:paraId="3992E2DB" w14:textId="77777777" w:rsidR="00A22AC0" w:rsidRPr="00A87C26" w:rsidRDefault="00A22AC0" w:rsidP="00A22AC0">
      <w:pPr>
        <w:pStyle w:val="Akapitzlist"/>
        <w:numPr>
          <w:ilvl w:val="0"/>
          <w:numId w:val="21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przebieg: 120 473 km;</w:t>
      </w:r>
    </w:p>
    <w:p w14:paraId="622F95CB" w14:textId="5D433EC0" w:rsidR="008E3372" w:rsidRPr="00A87C26" w:rsidRDefault="00A22AC0" w:rsidP="008E3372">
      <w:pPr>
        <w:pStyle w:val="Akapitzlist"/>
        <w:numPr>
          <w:ilvl w:val="0"/>
          <w:numId w:val="21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 xml:space="preserve">pojemność i moc silnika: </w:t>
      </w:r>
      <w:r w:rsidR="00163AA9">
        <w:rPr>
          <w:rFonts w:ascii="Calibri" w:hAnsi="Calibri" w:cs="Calibri"/>
          <w:sz w:val="22"/>
          <w:szCs w:val="22"/>
        </w:rPr>
        <w:t>1591 ccm / 97kW (132KM)</w:t>
      </w:r>
      <w:r w:rsidRPr="00A87C26">
        <w:rPr>
          <w:rFonts w:ascii="Calibri" w:hAnsi="Calibri" w:cs="Calibri"/>
          <w:sz w:val="22"/>
          <w:szCs w:val="22"/>
        </w:rPr>
        <w:t>;</w:t>
      </w:r>
    </w:p>
    <w:p w14:paraId="5E294074" w14:textId="77777777" w:rsidR="008E3372" w:rsidRPr="00A87C26" w:rsidRDefault="00A22AC0" w:rsidP="008E3372">
      <w:pPr>
        <w:pStyle w:val="Akapitzlist"/>
        <w:numPr>
          <w:ilvl w:val="0"/>
          <w:numId w:val="21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 xml:space="preserve">rodzaj paliwa: </w:t>
      </w:r>
      <w:r w:rsidR="008E3372" w:rsidRPr="00A87C26">
        <w:rPr>
          <w:rFonts w:ascii="Calibri" w:hAnsi="Calibri" w:cs="Calibri"/>
          <w:sz w:val="22"/>
          <w:szCs w:val="22"/>
        </w:rPr>
        <w:t>benzyna</w:t>
      </w:r>
      <w:r w:rsidRPr="00A87C26">
        <w:rPr>
          <w:rFonts w:ascii="Calibri" w:hAnsi="Calibri" w:cs="Calibri"/>
          <w:sz w:val="22"/>
          <w:szCs w:val="22"/>
        </w:rPr>
        <w:t>;</w:t>
      </w:r>
    </w:p>
    <w:p w14:paraId="6A9DAB04" w14:textId="105313BF" w:rsidR="00A22AC0" w:rsidRPr="00A87C26" w:rsidRDefault="00A22AC0" w:rsidP="008E3372">
      <w:pPr>
        <w:pStyle w:val="Akapitzlist"/>
        <w:numPr>
          <w:ilvl w:val="0"/>
          <w:numId w:val="21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lastRenderedPageBreak/>
        <w:t>opis stanu technicznego: zgodnie z opisem zamieszczonym w ogłoszeniu o przetargu.</w:t>
      </w:r>
    </w:p>
    <w:p w14:paraId="3DB6B090" w14:textId="119296D7" w:rsidR="00A22AC0" w:rsidRPr="00A87C26" w:rsidRDefault="00A22AC0" w:rsidP="008E3372">
      <w:pPr>
        <w:pStyle w:val="Akapitzlist"/>
        <w:numPr>
          <w:ilvl w:val="0"/>
          <w:numId w:val="5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Właścicielem pojazdu jest m.st. Warszawa.</w:t>
      </w:r>
    </w:p>
    <w:p w14:paraId="24A064AC" w14:textId="77A3BBB3" w:rsidR="00A22AC0" w:rsidRPr="00A87C26" w:rsidRDefault="00A22AC0" w:rsidP="008E3372">
      <w:pPr>
        <w:pStyle w:val="Akapitzlist"/>
        <w:numPr>
          <w:ilvl w:val="0"/>
          <w:numId w:val="5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Szczegółowy opis przedmiotu sprzedaży, w tym jego stan techniczny, zostanie określony w ogłoszeniu o przetargu.</w:t>
      </w:r>
    </w:p>
    <w:p w14:paraId="3842E497" w14:textId="0165BA3C" w:rsidR="00A22AC0" w:rsidRPr="00A87C26" w:rsidRDefault="00A22AC0" w:rsidP="008E3372">
      <w:pPr>
        <w:pStyle w:val="Akapitzlist"/>
        <w:numPr>
          <w:ilvl w:val="0"/>
          <w:numId w:val="5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Cenę wywoławczą ustala się na podstawie wartości rynkowej składnika, z uwzględnieniem jego stanu i stopnia zużycia.</w:t>
      </w:r>
    </w:p>
    <w:p w14:paraId="7E59AFB3" w14:textId="77777777" w:rsidR="008E3372" w:rsidRPr="00A87C26" w:rsidRDefault="008E3372" w:rsidP="008E3372">
      <w:pPr>
        <w:pStyle w:val="Akapitzlist"/>
        <w:numPr>
          <w:ilvl w:val="0"/>
          <w:numId w:val="5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Cena wywoławcza zostanie podana w ogłoszeniu o przetargu.</w:t>
      </w:r>
    </w:p>
    <w:p w14:paraId="65F5A33A" w14:textId="77777777" w:rsidR="008E3372" w:rsidRPr="00A87C26" w:rsidRDefault="00A22AC0" w:rsidP="008E3372">
      <w:pPr>
        <w:pStyle w:val="Akapitzlist"/>
        <w:numPr>
          <w:ilvl w:val="0"/>
          <w:numId w:val="5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 xml:space="preserve">Sprzedaż nie może nastąpić za cenę niższą od ceny wywoławczej. </w:t>
      </w:r>
    </w:p>
    <w:p w14:paraId="0E2C2F32" w14:textId="77777777" w:rsidR="00123A34" w:rsidRPr="00A87C26" w:rsidRDefault="006329B3" w:rsidP="00123A34">
      <w:pPr>
        <w:pStyle w:val="Akapitzlist"/>
        <w:numPr>
          <w:ilvl w:val="0"/>
          <w:numId w:val="5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Przedmiot przetargu można oglądać w miejscu i terminach wskazanych w ogłoszeniu o przetargu.</w:t>
      </w:r>
    </w:p>
    <w:p w14:paraId="2721F79B" w14:textId="4C5B22CB" w:rsidR="001D048D" w:rsidRPr="005F6387" w:rsidRDefault="001D048D" w:rsidP="008C6414">
      <w:pPr>
        <w:pStyle w:val="Nagwek1"/>
      </w:pPr>
      <w:r w:rsidRPr="005F6387">
        <w:t>OGŁOSZENIE O PRZETARGU</w:t>
      </w:r>
    </w:p>
    <w:p w14:paraId="416BEC44" w14:textId="77777777" w:rsidR="001D048D" w:rsidRDefault="001D048D" w:rsidP="001D048D">
      <w:pPr>
        <w:pStyle w:val="Akapitzlist"/>
        <w:numPr>
          <w:ilvl w:val="0"/>
          <w:numId w:val="6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123A34">
        <w:rPr>
          <w:rFonts w:ascii="Calibri" w:hAnsi="Calibri" w:cs="Calibri"/>
          <w:sz w:val="22"/>
          <w:szCs w:val="22"/>
        </w:rPr>
        <w:t>Ogłoszenie o przetargu podaje się do publicznej wiadomości co najmniej 14 dni przed wyznaczonym terminem składania ofert.</w:t>
      </w:r>
    </w:p>
    <w:p w14:paraId="6453CD5C" w14:textId="77777777" w:rsidR="001D048D" w:rsidRDefault="001D048D" w:rsidP="001D048D">
      <w:pPr>
        <w:pStyle w:val="Akapitzlist"/>
        <w:numPr>
          <w:ilvl w:val="0"/>
          <w:numId w:val="6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123A34">
        <w:rPr>
          <w:rFonts w:ascii="Calibri" w:hAnsi="Calibri" w:cs="Calibri"/>
          <w:sz w:val="22"/>
          <w:szCs w:val="22"/>
        </w:rPr>
        <w:t>Ogłoszenie o przetargu zamieszcza się:</w:t>
      </w:r>
    </w:p>
    <w:p w14:paraId="7DFA2865" w14:textId="77777777" w:rsidR="001D048D" w:rsidRDefault="001D048D" w:rsidP="001D048D">
      <w:pPr>
        <w:pStyle w:val="Akapitzlist"/>
        <w:numPr>
          <w:ilvl w:val="0"/>
          <w:numId w:val="7"/>
        </w:numPr>
        <w:spacing w:after="120" w:line="240" w:lineRule="auto"/>
        <w:ind w:left="709"/>
        <w:rPr>
          <w:rFonts w:ascii="Calibri" w:hAnsi="Calibri" w:cs="Calibri"/>
          <w:sz w:val="22"/>
          <w:szCs w:val="22"/>
        </w:rPr>
      </w:pPr>
      <w:r w:rsidRPr="00123A34">
        <w:rPr>
          <w:rFonts w:ascii="Calibri" w:hAnsi="Calibri" w:cs="Calibri"/>
          <w:sz w:val="22"/>
          <w:szCs w:val="22"/>
        </w:rPr>
        <w:t>w Biuletynie Informacji Publicznej;</w:t>
      </w:r>
    </w:p>
    <w:p w14:paraId="00ECB311" w14:textId="77777777" w:rsidR="001D048D" w:rsidRDefault="001D048D" w:rsidP="001D048D">
      <w:pPr>
        <w:pStyle w:val="Akapitzlist"/>
        <w:numPr>
          <w:ilvl w:val="0"/>
          <w:numId w:val="7"/>
        </w:numPr>
        <w:spacing w:after="120" w:line="240" w:lineRule="auto"/>
        <w:ind w:left="709"/>
        <w:rPr>
          <w:rFonts w:ascii="Calibri" w:hAnsi="Calibri" w:cs="Calibri"/>
          <w:sz w:val="22"/>
          <w:szCs w:val="22"/>
        </w:rPr>
      </w:pPr>
      <w:r w:rsidRPr="00123A34">
        <w:rPr>
          <w:rFonts w:ascii="Calibri" w:hAnsi="Calibri" w:cs="Calibri"/>
          <w:sz w:val="22"/>
          <w:szCs w:val="22"/>
        </w:rPr>
        <w:t>na stronie internetowej ZCK;</w:t>
      </w:r>
    </w:p>
    <w:p w14:paraId="139E36C5" w14:textId="77777777" w:rsidR="001D048D" w:rsidRDefault="001D048D" w:rsidP="001D048D">
      <w:pPr>
        <w:pStyle w:val="Akapitzlist"/>
        <w:numPr>
          <w:ilvl w:val="0"/>
          <w:numId w:val="7"/>
        </w:numPr>
        <w:spacing w:after="120" w:line="240" w:lineRule="auto"/>
        <w:ind w:left="709" w:hanging="357"/>
        <w:rPr>
          <w:rFonts w:ascii="Calibri" w:hAnsi="Calibri" w:cs="Calibri"/>
          <w:sz w:val="22"/>
          <w:szCs w:val="22"/>
        </w:rPr>
      </w:pPr>
      <w:r w:rsidRPr="00123A34">
        <w:rPr>
          <w:rFonts w:ascii="Calibri" w:hAnsi="Calibri" w:cs="Calibri"/>
          <w:sz w:val="22"/>
          <w:szCs w:val="22"/>
        </w:rPr>
        <w:t>na tablicach informacyjnych w Biurze Zarządu, na Cmentarzu Komunalnym Północnym, Cmentarzu Wojskowym oraz Cmentarzu Komunalnym Południowym.</w:t>
      </w:r>
    </w:p>
    <w:p w14:paraId="37A7E1C2" w14:textId="77777777" w:rsidR="001D048D" w:rsidRPr="003B450F" w:rsidRDefault="001D048D" w:rsidP="001D048D">
      <w:pPr>
        <w:pStyle w:val="Akapitzlist"/>
        <w:numPr>
          <w:ilvl w:val="0"/>
          <w:numId w:val="6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3B450F">
        <w:rPr>
          <w:rFonts w:ascii="Calibri" w:hAnsi="Calibri" w:cs="Calibri"/>
          <w:sz w:val="22"/>
          <w:szCs w:val="22"/>
        </w:rPr>
        <w:t>Ogłoszenie o przetargu zawiera w szczególności:</w:t>
      </w:r>
    </w:p>
    <w:p w14:paraId="3E8CABAD" w14:textId="77777777" w:rsidR="001D048D" w:rsidRPr="000F6041" w:rsidRDefault="001D048D" w:rsidP="001D048D">
      <w:pPr>
        <w:pStyle w:val="Akapitzlist"/>
        <w:numPr>
          <w:ilvl w:val="0"/>
          <w:numId w:val="8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0F6041">
        <w:rPr>
          <w:rFonts w:ascii="Calibri" w:hAnsi="Calibri" w:cs="Calibri"/>
          <w:sz w:val="22"/>
          <w:szCs w:val="22"/>
        </w:rPr>
        <w:t>nazwę i siedzibę organizatora przetargu;</w:t>
      </w:r>
    </w:p>
    <w:p w14:paraId="35A2E610" w14:textId="77777777" w:rsidR="001D048D" w:rsidRDefault="001D048D" w:rsidP="001D048D">
      <w:pPr>
        <w:pStyle w:val="Akapitzlist"/>
        <w:numPr>
          <w:ilvl w:val="0"/>
          <w:numId w:val="8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0F6041">
        <w:rPr>
          <w:rFonts w:ascii="Calibri" w:hAnsi="Calibri" w:cs="Calibri"/>
          <w:sz w:val="22"/>
          <w:szCs w:val="22"/>
        </w:rPr>
        <w:t>określenie przedmiotu przetargu;</w:t>
      </w:r>
    </w:p>
    <w:p w14:paraId="4560C1F6" w14:textId="77777777" w:rsidR="001D048D" w:rsidRDefault="001D048D" w:rsidP="001D048D">
      <w:pPr>
        <w:pStyle w:val="Akapitzlist"/>
        <w:numPr>
          <w:ilvl w:val="0"/>
          <w:numId w:val="8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0F6041">
        <w:rPr>
          <w:rFonts w:ascii="Calibri" w:hAnsi="Calibri" w:cs="Calibri"/>
          <w:sz w:val="22"/>
          <w:szCs w:val="22"/>
        </w:rPr>
        <w:t>cenę wywoławczą;</w:t>
      </w:r>
    </w:p>
    <w:p w14:paraId="2BFDE584" w14:textId="77777777" w:rsidR="001D048D" w:rsidRDefault="001D048D" w:rsidP="001D048D">
      <w:pPr>
        <w:pStyle w:val="Akapitzlist"/>
        <w:numPr>
          <w:ilvl w:val="0"/>
          <w:numId w:val="8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0F6041">
        <w:rPr>
          <w:rFonts w:ascii="Calibri" w:hAnsi="Calibri" w:cs="Calibri"/>
          <w:sz w:val="22"/>
          <w:szCs w:val="22"/>
        </w:rPr>
        <w:t>miejsce i termin, w którym można obejrzeć przedmiot przetargu;</w:t>
      </w:r>
    </w:p>
    <w:p w14:paraId="465AC90D" w14:textId="77777777" w:rsidR="001D048D" w:rsidRDefault="001D048D" w:rsidP="001D048D">
      <w:pPr>
        <w:pStyle w:val="Akapitzlist"/>
        <w:numPr>
          <w:ilvl w:val="0"/>
          <w:numId w:val="8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0F6041">
        <w:rPr>
          <w:rFonts w:ascii="Calibri" w:hAnsi="Calibri" w:cs="Calibri"/>
          <w:sz w:val="22"/>
          <w:szCs w:val="22"/>
        </w:rPr>
        <w:t>wysokość wadium oraz sposób, termin i miejsce jego wniesienia;</w:t>
      </w:r>
    </w:p>
    <w:p w14:paraId="23DFD83B" w14:textId="77777777" w:rsidR="001D048D" w:rsidRDefault="001D048D" w:rsidP="001D048D">
      <w:pPr>
        <w:pStyle w:val="Akapitzlist"/>
        <w:numPr>
          <w:ilvl w:val="0"/>
          <w:numId w:val="8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0F6041">
        <w:rPr>
          <w:rFonts w:ascii="Calibri" w:hAnsi="Calibri" w:cs="Calibri"/>
          <w:sz w:val="22"/>
          <w:szCs w:val="22"/>
        </w:rPr>
        <w:t>wymagania, jakim powinna odpowiadać oferta;</w:t>
      </w:r>
    </w:p>
    <w:p w14:paraId="5D772779" w14:textId="77777777" w:rsidR="001D048D" w:rsidRDefault="001D048D" w:rsidP="001D048D">
      <w:pPr>
        <w:pStyle w:val="Akapitzlist"/>
        <w:numPr>
          <w:ilvl w:val="0"/>
          <w:numId w:val="8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0F6041">
        <w:rPr>
          <w:rFonts w:ascii="Calibri" w:hAnsi="Calibri" w:cs="Calibri"/>
          <w:sz w:val="22"/>
          <w:szCs w:val="22"/>
        </w:rPr>
        <w:t>termin, miejsce i sposób składania ofert;</w:t>
      </w:r>
    </w:p>
    <w:p w14:paraId="3F323735" w14:textId="77777777" w:rsidR="001D048D" w:rsidRDefault="001D048D" w:rsidP="001D048D">
      <w:pPr>
        <w:pStyle w:val="Akapitzlist"/>
        <w:numPr>
          <w:ilvl w:val="0"/>
          <w:numId w:val="8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0F6041">
        <w:rPr>
          <w:rFonts w:ascii="Calibri" w:hAnsi="Calibri" w:cs="Calibri"/>
          <w:sz w:val="22"/>
          <w:szCs w:val="22"/>
        </w:rPr>
        <w:t>termin związania ofertą;</w:t>
      </w:r>
    </w:p>
    <w:p w14:paraId="047CB576" w14:textId="77777777" w:rsidR="001D048D" w:rsidRDefault="001D048D" w:rsidP="001D048D">
      <w:pPr>
        <w:pStyle w:val="Akapitzlist"/>
        <w:numPr>
          <w:ilvl w:val="0"/>
          <w:numId w:val="8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0F6041">
        <w:rPr>
          <w:rFonts w:ascii="Calibri" w:hAnsi="Calibri" w:cs="Calibri"/>
          <w:sz w:val="22"/>
          <w:szCs w:val="22"/>
        </w:rPr>
        <w:t>termin i miejsce otwarcia ofert;</w:t>
      </w:r>
    </w:p>
    <w:p w14:paraId="3F4A351A" w14:textId="77777777" w:rsidR="001D048D" w:rsidRDefault="001D048D" w:rsidP="001D048D">
      <w:pPr>
        <w:pStyle w:val="Akapitzlist"/>
        <w:numPr>
          <w:ilvl w:val="0"/>
          <w:numId w:val="8"/>
        </w:numPr>
        <w:spacing w:after="120" w:line="240" w:lineRule="auto"/>
        <w:ind w:hanging="436"/>
        <w:rPr>
          <w:rFonts w:ascii="Calibri" w:hAnsi="Calibri" w:cs="Calibri"/>
          <w:sz w:val="22"/>
          <w:szCs w:val="22"/>
        </w:rPr>
      </w:pPr>
      <w:r w:rsidRPr="000F6041">
        <w:rPr>
          <w:rFonts w:ascii="Calibri" w:hAnsi="Calibri" w:cs="Calibri"/>
          <w:sz w:val="22"/>
          <w:szCs w:val="22"/>
        </w:rPr>
        <w:t>termin zawarcia umowy sprzedaży;</w:t>
      </w:r>
    </w:p>
    <w:p w14:paraId="1CE3F9FE" w14:textId="77777777" w:rsidR="001D048D" w:rsidRDefault="001D048D" w:rsidP="001D048D">
      <w:pPr>
        <w:pStyle w:val="Akapitzlist"/>
        <w:numPr>
          <w:ilvl w:val="0"/>
          <w:numId w:val="8"/>
        </w:numPr>
        <w:spacing w:after="120" w:line="240" w:lineRule="auto"/>
        <w:ind w:hanging="436"/>
        <w:rPr>
          <w:rFonts w:ascii="Calibri" w:hAnsi="Calibri" w:cs="Calibri"/>
          <w:sz w:val="22"/>
          <w:szCs w:val="22"/>
        </w:rPr>
      </w:pPr>
      <w:r w:rsidRPr="000F6041">
        <w:rPr>
          <w:rFonts w:ascii="Calibri" w:hAnsi="Calibri" w:cs="Calibri"/>
          <w:sz w:val="22"/>
          <w:szCs w:val="22"/>
        </w:rPr>
        <w:t>zastrzeżenie o prawie zamknięcia przetargu bez wybrania którejkolwiek z ofert;</w:t>
      </w:r>
    </w:p>
    <w:p w14:paraId="70FA4D0D" w14:textId="77777777" w:rsidR="001D048D" w:rsidRDefault="001D048D" w:rsidP="001D048D">
      <w:pPr>
        <w:pStyle w:val="Akapitzlist"/>
        <w:numPr>
          <w:ilvl w:val="0"/>
          <w:numId w:val="8"/>
        </w:numPr>
        <w:spacing w:after="120" w:line="240" w:lineRule="auto"/>
        <w:ind w:hanging="436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</w:t>
      </w:r>
      <w:r w:rsidRPr="000F6041">
        <w:rPr>
          <w:rFonts w:ascii="Calibri" w:hAnsi="Calibri" w:cs="Calibri"/>
          <w:sz w:val="22"/>
          <w:szCs w:val="22"/>
        </w:rPr>
        <w:t>nformację o zasadach zwrotu i zatrzymania wadium;</w:t>
      </w:r>
    </w:p>
    <w:p w14:paraId="4D6AEC60" w14:textId="77777777" w:rsidR="001D048D" w:rsidRDefault="001D048D" w:rsidP="001D048D">
      <w:pPr>
        <w:pStyle w:val="Akapitzlist"/>
        <w:numPr>
          <w:ilvl w:val="0"/>
          <w:numId w:val="8"/>
        </w:numPr>
        <w:spacing w:after="120" w:line="240" w:lineRule="auto"/>
        <w:ind w:hanging="436"/>
        <w:rPr>
          <w:rFonts w:ascii="Calibri" w:hAnsi="Calibri" w:cs="Calibri"/>
          <w:sz w:val="22"/>
          <w:szCs w:val="22"/>
        </w:rPr>
      </w:pPr>
      <w:r w:rsidRPr="000F6041">
        <w:rPr>
          <w:rFonts w:ascii="Calibri" w:hAnsi="Calibri" w:cs="Calibri"/>
          <w:sz w:val="22"/>
          <w:szCs w:val="22"/>
        </w:rPr>
        <w:t>informacje dotyczące stanu technicznego przedmiotu sprzedaży i zasad jego wydania.</w:t>
      </w:r>
    </w:p>
    <w:p w14:paraId="2299F684" w14:textId="241958C1" w:rsidR="00123A34" w:rsidRPr="005F6387" w:rsidRDefault="006329B3" w:rsidP="008C6414">
      <w:pPr>
        <w:pStyle w:val="Nagwek1"/>
      </w:pPr>
      <w:r w:rsidRPr="003B450F">
        <w:t>WARUNKI I ZASADY UCZESTNICTWA W PRZETARGU</w:t>
      </w:r>
    </w:p>
    <w:p w14:paraId="22AC84B9" w14:textId="77777777" w:rsidR="005F6387" w:rsidRPr="00A87C26" w:rsidRDefault="00363A82" w:rsidP="005F6387">
      <w:pPr>
        <w:pStyle w:val="Akapitzlist"/>
        <w:numPr>
          <w:ilvl w:val="0"/>
          <w:numId w:val="25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Warunkiem uczestnictwa w przetargu jest złożenie oferty zgodnej z wymaganiami określonymi w Regulaminie i ogłoszeniu oraz wniesienie wadium.</w:t>
      </w:r>
      <w:r w:rsidR="001D048D" w:rsidRPr="00A87C26">
        <w:rPr>
          <w:rFonts w:ascii="Calibri" w:hAnsi="Calibri" w:cs="Calibri"/>
          <w:sz w:val="22"/>
          <w:szCs w:val="22"/>
        </w:rPr>
        <w:t xml:space="preserve"> </w:t>
      </w:r>
    </w:p>
    <w:p w14:paraId="2539D4CD" w14:textId="4F6C66FA" w:rsidR="00363A82" w:rsidRPr="00A87C26" w:rsidRDefault="001D048D" w:rsidP="005F6387">
      <w:pPr>
        <w:pStyle w:val="Akapitzlist"/>
        <w:numPr>
          <w:ilvl w:val="0"/>
          <w:numId w:val="25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Wadium stanowi zabezpieczenie prawidłowego wykonania obowiązków oferenta wynikających z udziału w przetargu, w szczególności obowiązku zawarcia umowy sprzedaży w przypadku wyboru jego oferty</w:t>
      </w:r>
      <w:r w:rsidR="005F6387" w:rsidRPr="00A87C26">
        <w:rPr>
          <w:rFonts w:ascii="Calibri" w:hAnsi="Calibri" w:cs="Calibri"/>
          <w:sz w:val="22"/>
          <w:szCs w:val="22"/>
        </w:rPr>
        <w:t>.</w:t>
      </w:r>
    </w:p>
    <w:p w14:paraId="36A57053" w14:textId="2C740B8D" w:rsidR="00363A82" w:rsidRPr="00A87C26" w:rsidRDefault="00363A82" w:rsidP="005F6387">
      <w:pPr>
        <w:pStyle w:val="Akapitzlist"/>
        <w:numPr>
          <w:ilvl w:val="0"/>
          <w:numId w:val="25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W przetargu mogą uczestniczyć osoby fizyczne, osoby prawne oraz jednostki organizacyjne, którym przepisy przyznają zdolność prawną.</w:t>
      </w:r>
    </w:p>
    <w:p w14:paraId="03D2EE4E" w14:textId="12EAA924" w:rsidR="00363A82" w:rsidRDefault="00363A82" w:rsidP="005F6387">
      <w:pPr>
        <w:pStyle w:val="Akapitzlist"/>
        <w:numPr>
          <w:ilvl w:val="0"/>
          <w:numId w:val="25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Oferent może złożyć tylko jedną ofertę.</w:t>
      </w:r>
    </w:p>
    <w:p w14:paraId="59A48887" w14:textId="2698018E" w:rsidR="004A618F" w:rsidRPr="00A32EFB" w:rsidRDefault="004A618F" w:rsidP="004A618F">
      <w:pPr>
        <w:pStyle w:val="Akapitzlist"/>
        <w:numPr>
          <w:ilvl w:val="0"/>
          <w:numId w:val="25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Oferta powinna być sporządzona w języku polskim. Ofertę należy złożyć w formie pisemnej, w zamkniętej kopercie, w miejscu i terminie wskazanym w ogłoszeniu</w:t>
      </w:r>
      <w:r>
        <w:rPr>
          <w:rFonts w:ascii="Calibri" w:hAnsi="Calibri" w:cs="Calibri"/>
          <w:sz w:val="22"/>
          <w:szCs w:val="22"/>
        </w:rPr>
        <w:t xml:space="preserve">. Wzór formularza oferty stanowi załącznik nr 2 do Regulaminu. Wzory oświadczeń, które powinien złożyć oferent wraz </w:t>
      </w:r>
      <w:r>
        <w:rPr>
          <w:rFonts w:ascii="Calibri" w:hAnsi="Calibri" w:cs="Calibri"/>
          <w:sz w:val="22"/>
          <w:szCs w:val="22"/>
        </w:rPr>
        <w:br/>
        <w:t>z ofertą stanowią załączniki nr 3 i 4 do niniejszego Regulaminu.</w:t>
      </w:r>
    </w:p>
    <w:p w14:paraId="18169024" w14:textId="77777777" w:rsidR="004A618F" w:rsidRPr="00A32EFB" w:rsidRDefault="004A618F" w:rsidP="004A618F">
      <w:pPr>
        <w:pStyle w:val="Akapitzlist"/>
        <w:numPr>
          <w:ilvl w:val="0"/>
          <w:numId w:val="25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W przypadku, gdy ofertę składa pełnomocnik, do oferty należy dołączyć dokument potwierdzający umocowanie do działania w imieniu oferenta.</w:t>
      </w:r>
    </w:p>
    <w:p w14:paraId="34A47A8A" w14:textId="77777777" w:rsidR="004A618F" w:rsidRPr="00A32EFB" w:rsidRDefault="004A618F" w:rsidP="004A618F">
      <w:pPr>
        <w:pStyle w:val="Akapitzlist"/>
        <w:numPr>
          <w:ilvl w:val="0"/>
          <w:numId w:val="25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W przypadku podmiotów niebędących osobami fizycznymi należy wskazać dane umożliwiające identyfikację podmiotu oraz osoby uprawnionej do jego reprezentacji.</w:t>
      </w:r>
    </w:p>
    <w:p w14:paraId="34D6B13D" w14:textId="42C33D81" w:rsidR="00363A82" w:rsidRPr="00A87C26" w:rsidRDefault="00363A82" w:rsidP="005F6387">
      <w:pPr>
        <w:pStyle w:val="Akapitzlist"/>
        <w:numPr>
          <w:ilvl w:val="0"/>
          <w:numId w:val="25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Do oferty należy dołączyć dokumenty potwierdzające umocowanie osoby podpisującej ofertę, jeżeli umocowanie nie wynika z powszechnie dostępnych rejestrów lub ewidencji.</w:t>
      </w:r>
    </w:p>
    <w:p w14:paraId="2B5A44B5" w14:textId="172DC4FA" w:rsidR="00363A82" w:rsidRPr="00A87C26" w:rsidRDefault="00363A82" w:rsidP="005F6387">
      <w:pPr>
        <w:pStyle w:val="Akapitzlist"/>
        <w:numPr>
          <w:ilvl w:val="0"/>
          <w:numId w:val="25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lastRenderedPageBreak/>
        <w:t>Wadium wynosi 10% ceny wywoławczej.</w:t>
      </w:r>
    </w:p>
    <w:p w14:paraId="410A9B89" w14:textId="5F92680C" w:rsidR="00363A82" w:rsidRPr="00A87C26" w:rsidRDefault="00363A82" w:rsidP="004A618F">
      <w:pPr>
        <w:pStyle w:val="Akapitzlist"/>
        <w:numPr>
          <w:ilvl w:val="0"/>
          <w:numId w:val="25"/>
        </w:numPr>
        <w:spacing w:after="120" w:line="240" w:lineRule="auto"/>
        <w:ind w:left="284" w:hanging="426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Wadium wnosi się w formie i terminie wskazanych w ogłoszeniu o przetargu, na rachunek bankowy wskazany przez organizatora.</w:t>
      </w:r>
    </w:p>
    <w:p w14:paraId="4EFDB10F" w14:textId="5A962862" w:rsidR="00363A82" w:rsidRPr="00A87C26" w:rsidRDefault="00363A82" w:rsidP="004A618F">
      <w:pPr>
        <w:pStyle w:val="Akapitzlist"/>
        <w:numPr>
          <w:ilvl w:val="0"/>
          <w:numId w:val="25"/>
        </w:numPr>
        <w:spacing w:after="120" w:line="240" w:lineRule="auto"/>
        <w:ind w:left="284" w:hanging="426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Za termin wniesienia wadium uznaje się dzień uznania rachunku bankowego organizatora wymaganą kwotą.</w:t>
      </w:r>
    </w:p>
    <w:p w14:paraId="757E6191" w14:textId="51425ED0" w:rsidR="00363A82" w:rsidRPr="00A87C26" w:rsidRDefault="00363A82" w:rsidP="004A618F">
      <w:pPr>
        <w:pStyle w:val="Akapitzlist"/>
        <w:numPr>
          <w:ilvl w:val="0"/>
          <w:numId w:val="25"/>
        </w:numPr>
        <w:spacing w:after="120" w:line="240" w:lineRule="auto"/>
        <w:ind w:left="284" w:hanging="426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Wadium wniesione przez oferentów, których oferty nie zostały wybrane albo zostały odrzucone, podlega zwrotowi w terminie 7 dni, odpowiednio od dnia dokonania wyboru albo odrzucenia oferty. Wadium wniesione przez nabywcę zalicza się na poczet ceny nabycia.</w:t>
      </w:r>
    </w:p>
    <w:p w14:paraId="0C71DEB5" w14:textId="7FD92929" w:rsidR="00363A82" w:rsidRPr="00A87C26" w:rsidRDefault="00363A82" w:rsidP="005F6387">
      <w:pPr>
        <w:pStyle w:val="Akapitzlist"/>
        <w:numPr>
          <w:ilvl w:val="0"/>
          <w:numId w:val="25"/>
        </w:numPr>
        <w:spacing w:after="120" w:line="240" w:lineRule="auto"/>
        <w:ind w:left="284" w:hanging="426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 xml:space="preserve">Wadium nie podlega zwrotowi w przypadku, gdy oferent, który wygrał przetarg, uchyla się od zawarcia umowy sprzedaży albo nie wykonuje obowiązków związanych z zawarciem umowy i zapłatą ceny, zgodnie z warunkami przetargu. </w:t>
      </w:r>
    </w:p>
    <w:p w14:paraId="5ADF9A1C" w14:textId="77777777" w:rsidR="001D048D" w:rsidRPr="00A87C26" w:rsidRDefault="001D048D" w:rsidP="005F6387">
      <w:pPr>
        <w:pStyle w:val="Akapitzlist"/>
        <w:numPr>
          <w:ilvl w:val="0"/>
          <w:numId w:val="25"/>
        </w:numPr>
        <w:spacing w:after="120" w:line="240" w:lineRule="auto"/>
        <w:ind w:left="284" w:hanging="426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Wadium zwraca się również w przypadku, gdy do zawarcia umowy sprzedaży nie dochodzi z przyczyn leżących po stronie organizatora przetargu.</w:t>
      </w:r>
    </w:p>
    <w:p w14:paraId="07796FF1" w14:textId="5A6B93A9" w:rsidR="00363A82" w:rsidRPr="00A87C26" w:rsidRDefault="00363A82" w:rsidP="005F6387">
      <w:pPr>
        <w:pStyle w:val="Akapitzlist"/>
        <w:numPr>
          <w:ilvl w:val="0"/>
          <w:numId w:val="25"/>
        </w:numPr>
        <w:spacing w:after="120" w:line="240" w:lineRule="auto"/>
        <w:ind w:left="284" w:hanging="426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W przetargu nie mogą uczestniczyć osoby, którym właściwe regulacje dotyczące gospodarowania składnikami rzeczowymi majątku ruchomego zakazują nabywania składników majątku będących przedmiotem przetargu, w szczególności:</w:t>
      </w:r>
    </w:p>
    <w:p w14:paraId="129F00C2" w14:textId="42944A64" w:rsidR="00363A82" w:rsidRPr="00A87C26" w:rsidRDefault="00363A82" w:rsidP="001D048D">
      <w:pPr>
        <w:pStyle w:val="Akapitzlist"/>
        <w:numPr>
          <w:ilvl w:val="0"/>
          <w:numId w:val="23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kierownik jednostki;</w:t>
      </w:r>
    </w:p>
    <w:p w14:paraId="50C5A694" w14:textId="77777777" w:rsidR="001D048D" w:rsidRPr="00A87C26" w:rsidRDefault="00363A82" w:rsidP="001D048D">
      <w:pPr>
        <w:pStyle w:val="Akapitzlist"/>
        <w:numPr>
          <w:ilvl w:val="0"/>
          <w:numId w:val="23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główny księgowy jednostki;</w:t>
      </w:r>
    </w:p>
    <w:p w14:paraId="1EA311D0" w14:textId="77777777" w:rsidR="001D048D" w:rsidRPr="00A87C26" w:rsidRDefault="00363A82" w:rsidP="001D048D">
      <w:pPr>
        <w:pStyle w:val="Akapitzlist"/>
        <w:numPr>
          <w:ilvl w:val="0"/>
          <w:numId w:val="23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osoby odpowiedzialne za gospodarkę majątkową w jednostce;</w:t>
      </w:r>
    </w:p>
    <w:p w14:paraId="227BE192" w14:textId="77777777" w:rsidR="001D048D" w:rsidRPr="00A87C26" w:rsidRDefault="00363A82" w:rsidP="001D048D">
      <w:pPr>
        <w:pStyle w:val="Akapitzlist"/>
        <w:numPr>
          <w:ilvl w:val="0"/>
          <w:numId w:val="23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osoby biorące udział w podejmowaniu decyzji o zakwalifikowaniu składnika do kategorii majątku zbędnego lub zużytego;</w:t>
      </w:r>
    </w:p>
    <w:p w14:paraId="03BAC857" w14:textId="48DDCB9D" w:rsidR="001D048D" w:rsidRPr="00A87C26" w:rsidRDefault="001D048D" w:rsidP="001D048D">
      <w:pPr>
        <w:pStyle w:val="Akapitzlist"/>
        <w:numPr>
          <w:ilvl w:val="0"/>
          <w:numId w:val="23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członkowie Komisji Przetargowej;</w:t>
      </w:r>
    </w:p>
    <w:p w14:paraId="1485E62F" w14:textId="16027DED" w:rsidR="00363A82" w:rsidRPr="00A87C26" w:rsidRDefault="00363A82" w:rsidP="001D048D">
      <w:pPr>
        <w:pStyle w:val="Akapitzlist"/>
        <w:numPr>
          <w:ilvl w:val="0"/>
          <w:numId w:val="23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osoby pozostające z osobami wskazanymi powyżej w stosunku pokrewieństwa lub powinowactwa albo w innym stosunku faktycznym mogącym budzić wątpliwości co do bezstronności lub bezinteresowności tych osób.</w:t>
      </w:r>
    </w:p>
    <w:p w14:paraId="382FB41D" w14:textId="081B280E" w:rsidR="00C40E70" w:rsidRPr="005F6387" w:rsidRDefault="006329B3" w:rsidP="008C6414">
      <w:pPr>
        <w:pStyle w:val="Nagwek1"/>
      </w:pPr>
      <w:r w:rsidRPr="00C40E70">
        <w:t>KOMISJA PRZETARGOWA</w:t>
      </w:r>
    </w:p>
    <w:p w14:paraId="4C065857" w14:textId="581EEBC6" w:rsidR="005F6387" w:rsidRPr="00A87C26" w:rsidRDefault="005F6387" w:rsidP="005F6387">
      <w:pPr>
        <w:pStyle w:val="Akapitzlist"/>
        <w:numPr>
          <w:ilvl w:val="0"/>
          <w:numId w:val="10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Czynności związane z przeprowadzeniem przetargu wykonuje Komisja Przetargowa, zwana dalej „Komisją”, powołana przez Dyrektora ZCK.</w:t>
      </w:r>
    </w:p>
    <w:p w14:paraId="2A77E38A" w14:textId="376DB542" w:rsidR="005F6387" w:rsidRPr="00A87C26" w:rsidRDefault="005F6387" w:rsidP="005F6387">
      <w:pPr>
        <w:pStyle w:val="Akapitzlist"/>
        <w:numPr>
          <w:ilvl w:val="0"/>
          <w:numId w:val="10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Komisja składa się z co najmniej trzech osób.</w:t>
      </w:r>
    </w:p>
    <w:p w14:paraId="5460E81E" w14:textId="0E57D73D" w:rsidR="005F6387" w:rsidRPr="00A87C26" w:rsidRDefault="005F6387" w:rsidP="005F6387">
      <w:pPr>
        <w:pStyle w:val="Akapitzlist"/>
        <w:numPr>
          <w:ilvl w:val="0"/>
          <w:numId w:val="10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Do zadań Komisji należy w szczególności:</w:t>
      </w:r>
    </w:p>
    <w:p w14:paraId="019804D0" w14:textId="77777777" w:rsidR="005F6387" w:rsidRPr="00A87C26" w:rsidRDefault="005F6387" w:rsidP="005F6387">
      <w:pPr>
        <w:pStyle w:val="Akapitzlist"/>
        <w:numPr>
          <w:ilvl w:val="0"/>
          <w:numId w:val="26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stwierdzenie prawidłowości ogłoszenia przetargu;</w:t>
      </w:r>
    </w:p>
    <w:p w14:paraId="7FACF478" w14:textId="77777777" w:rsidR="005F6387" w:rsidRPr="00A87C26" w:rsidRDefault="005F6387" w:rsidP="005F6387">
      <w:pPr>
        <w:pStyle w:val="Akapitzlist"/>
        <w:numPr>
          <w:ilvl w:val="0"/>
          <w:numId w:val="26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ustalenie liczby złożonych ofert;</w:t>
      </w:r>
    </w:p>
    <w:p w14:paraId="4903F18E" w14:textId="77777777" w:rsidR="005F6387" w:rsidRPr="00A87C26" w:rsidRDefault="005F6387" w:rsidP="005F6387">
      <w:pPr>
        <w:pStyle w:val="Akapitzlist"/>
        <w:numPr>
          <w:ilvl w:val="0"/>
          <w:numId w:val="26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sprawdzenie wniesienia wadium w wymaganej wysokości, formie i terminie;</w:t>
      </w:r>
    </w:p>
    <w:p w14:paraId="0998DE04" w14:textId="77777777" w:rsidR="005F6387" w:rsidRPr="00A87C26" w:rsidRDefault="005F6387" w:rsidP="005F6387">
      <w:pPr>
        <w:pStyle w:val="Akapitzlist"/>
        <w:numPr>
          <w:ilvl w:val="0"/>
          <w:numId w:val="26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otwarcie ofert złożonych w terminie i miejscu wskazanym w ogłoszeniu;</w:t>
      </w:r>
    </w:p>
    <w:p w14:paraId="2B04673A" w14:textId="77777777" w:rsidR="005F6387" w:rsidRPr="00A87C26" w:rsidRDefault="005F6387" w:rsidP="005F6387">
      <w:pPr>
        <w:pStyle w:val="Akapitzlist"/>
        <w:numPr>
          <w:ilvl w:val="0"/>
          <w:numId w:val="26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sprawdzenie ofert pod względem formalnym;</w:t>
      </w:r>
    </w:p>
    <w:p w14:paraId="550FFBD8" w14:textId="77777777" w:rsidR="005F6387" w:rsidRPr="00A87C26" w:rsidRDefault="005F6387" w:rsidP="005F6387">
      <w:pPr>
        <w:pStyle w:val="Akapitzlist"/>
        <w:numPr>
          <w:ilvl w:val="0"/>
          <w:numId w:val="26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odrzucenie ofert w przypadkach określonych w Regulaminie;</w:t>
      </w:r>
    </w:p>
    <w:p w14:paraId="21D1BD40" w14:textId="77777777" w:rsidR="005F6387" w:rsidRPr="00A87C26" w:rsidRDefault="005F6387" w:rsidP="005F6387">
      <w:pPr>
        <w:pStyle w:val="Akapitzlist"/>
        <w:numPr>
          <w:ilvl w:val="0"/>
          <w:numId w:val="26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dokonanie oceny ofert i wybór oferenta, który zaoferował najwyższą cenę, z zastrzeżeniem zasad dotyczących równorzędnych ofert;</w:t>
      </w:r>
    </w:p>
    <w:p w14:paraId="2519379B" w14:textId="77777777" w:rsidR="005F6387" w:rsidRPr="00A87C26" w:rsidRDefault="005F6387" w:rsidP="005F6387">
      <w:pPr>
        <w:pStyle w:val="Akapitzlist"/>
        <w:numPr>
          <w:ilvl w:val="0"/>
          <w:numId w:val="26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przeprowadzenie aukcji w przypadku, o którym mowa w rozdziale VIII;</w:t>
      </w:r>
    </w:p>
    <w:p w14:paraId="60C5B2AA" w14:textId="77777777" w:rsidR="005F6387" w:rsidRPr="00A87C26" w:rsidRDefault="005F6387" w:rsidP="005F6387">
      <w:pPr>
        <w:pStyle w:val="Akapitzlist"/>
        <w:numPr>
          <w:ilvl w:val="0"/>
          <w:numId w:val="26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sporządzenie protokołu z przebiegu przetargu;</w:t>
      </w:r>
    </w:p>
    <w:p w14:paraId="276398FC" w14:textId="5260A5CE" w:rsidR="005F6387" w:rsidRPr="00A87C26" w:rsidRDefault="005F6387" w:rsidP="005F6387">
      <w:pPr>
        <w:pStyle w:val="Akapitzlist"/>
        <w:numPr>
          <w:ilvl w:val="0"/>
          <w:numId w:val="26"/>
        </w:numPr>
        <w:spacing w:after="120" w:line="240" w:lineRule="auto"/>
        <w:ind w:hanging="436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przedstawienie Dyrektorowi ZCK protokołu do zatwierdzenia.</w:t>
      </w:r>
    </w:p>
    <w:p w14:paraId="1DBED679" w14:textId="77777777" w:rsidR="0068022A" w:rsidRPr="00A87C26" w:rsidRDefault="005F6387" w:rsidP="0068022A">
      <w:pPr>
        <w:pStyle w:val="Akapitzlist"/>
        <w:numPr>
          <w:ilvl w:val="0"/>
          <w:numId w:val="10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 xml:space="preserve">Komisja działa kolegialnie. </w:t>
      </w:r>
      <w:r w:rsidR="0068022A" w:rsidRPr="00A87C26">
        <w:rPr>
          <w:rFonts w:ascii="Calibri" w:hAnsi="Calibri" w:cs="Calibri"/>
          <w:sz w:val="22"/>
          <w:szCs w:val="22"/>
        </w:rPr>
        <w:t>Komisja ustala wynik przetargu na podstawie obiektywnego porównania prawidłowo złożonych ofert, przy zastosowaniu kryterium najwyższej zaoferowanej ceny. Wynik tych czynności Komisja dokumentuje w protokole z przeprowadzonego przetargu.</w:t>
      </w:r>
    </w:p>
    <w:p w14:paraId="5A0681DB" w14:textId="539CAF82" w:rsidR="005F6387" w:rsidRPr="00A87C26" w:rsidRDefault="005F6387" w:rsidP="005F6387">
      <w:pPr>
        <w:pStyle w:val="Akapitzlist"/>
        <w:numPr>
          <w:ilvl w:val="0"/>
          <w:numId w:val="10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Członkowie Komisji wykonują swoje obowiązki z zachowaniem bezstronności i poufności.</w:t>
      </w:r>
    </w:p>
    <w:p w14:paraId="46B085ED" w14:textId="6DFC20A9" w:rsidR="005F6387" w:rsidRPr="00A87C26" w:rsidRDefault="005F6387" w:rsidP="005F6387">
      <w:pPr>
        <w:pStyle w:val="Akapitzlist"/>
        <w:numPr>
          <w:ilvl w:val="0"/>
          <w:numId w:val="10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Członek Komisji podlega wyłączeniu od udziału w czynnościach, jeżeli okoliczności sprawy mogą wywołać uzasadnione wątpliwości co do jego bezstronności.</w:t>
      </w:r>
    </w:p>
    <w:p w14:paraId="7D0EA6FE" w14:textId="0AD5E279" w:rsidR="005F6387" w:rsidRPr="00A87C26" w:rsidRDefault="005F6387" w:rsidP="005F6387">
      <w:pPr>
        <w:pStyle w:val="Akapitzlist"/>
        <w:numPr>
          <w:ilvl w:val="0"/>
          <w:numId w:val="10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t>Członkowie Komisji składają oświadczenia o braku okoliczności mogących wpływać na ich bezstronność</w:t>
      </w:r>
      <w:r w:rsidR="00C70C54">
        <w:rPr>
          <w:rFonts w:ascii="Calibri" w:hAnsi="Calibri" w:cs="Calibri"/>
          <w:sz w:val="22"/>
          <w:szCs w:val="22"/>
        </w:rPr>
        <w:t xml:space="preserve"> o treści określonej w załączniku nr </w:t>
      </w:r>
      <w:r w:rsidR="00D74823">
        <w:rPr>
          <w:rFonts w:ascii="Calibri" w:hAnsi="Calibri" w:cs="Calibri"/>
          <w:sz w:val="22"/>
          <w:szCs w:val="22"/>
        </w:rPr>
        <w:t>1</w:t>
      </w:r>
      <w:r w:rsidR="00C70C54">
        <w:rPr>
          <w:rFonts w:ascii="Calibri" w:hAnsi="Calibri" w:cs="Calibri"/>
          <w:sz w:val="22"/>
          <w:szCs w:val="22"/>
        </w:rPr>
        <w:t xml:space="preserve"> do Regulaminu</w:t>
      </w:r>
      <w:r w:rsidRPr="00A87C26">
        <w:rPr>
          <w:rFonts w:ascii="Calibri" w:hAnsi="Calibri" w:cs="Calibri"/>
          <w:sz w:val="22"/>
          <w:szCs w:val="22"/>
        </w:rPr>
        <w:t>.</w:t>
      </w:r>
    </w:p>
    <w:p w14:paraId="1327FCD6" w14:textId="6B665B36" w:rsidR="005F6387" w:rsidRPr="00A87C26" w:rsidRDefault="005F6387" w:rsidP="005F6387">
      <w:pPr>
        <w:pStyle w:val="Akapitzlist"/>
        <w:numPr>
          <w:ilvl w:val="0"/>
          <w:numId w:val="10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87C26">
        <w:rPr>
          <w:rFonts w:ascii="Calibri" w:hAnsi="Calibri" w:cs="Calibri"/>
          <w:sz w:val="22"/>
          <w:szCs w:val="22"/>
        </w:rPr>
        <w:lastRenderedPageBreak/>
        <w:t>Komisja może wnioskować do Dyrektora ZCK o zamknięcie przetargu bez wybrania którejkolwiek z ofert, jeżeli zachodzą ku temu uzasadnione okoliczności</w:t>
      </w:r>
      <w:r w:rsidR="0068022A" w:rsidRPr="00A87C26">
        <w:rPr>
          <w:rFonts w:ascii="Calibri" w:hAnsi="Calibri" w:cs="Calibri"/>
          <w:sz w:val="22"/>
          <w:szCs w:val="22"/>
        </w:rPr>
        <w:t xml:space="preserve"> uniemożliwiających jego prawidłowe rozstrzygnięcie</w:t>
      </w:r>
      <w:r w:rsidRPr="00A87C26">
        <w:rPr>
          <w:rFonts w:ascii="Calibri" w:hAnsi="Calibri" w:cs="Calibri"/>
          <w:sz w:val="22"/>
          <w:szCs w:val="22"/>
        </w:rPr>
        <w:t>.</w:t>
      </w:r>
    </w:p>
    <w:p w14:paraId="2D39373D" w14:textId="05C0C07B" w:rsidR="00140919" w:rsidRPr="0068022A" w:rsidRDefault="006329B3" w:rsidP="008C6414">
      <w:pPr>
        <w:pStyle w:val="Nagwek1"/>
      </w:pPr>
      <w:r w:rsidRPr="005F69C1">
        <w:t>SKŁADANIE I OTWARCIE OFERT</w:t>
      </w:r>
    </w:p>
    <w:p w14:paraId="060BC5F1" w14:textId="77777777" w:rsidR="00022849" w:rsidRPr="00A32EFB" w:rsidRDefault="00022849" w:rsidP="00022849">
      <w:pPr>
        <w:pStyle w:val="Akapitzlist"/>
        <w:numPr>
          <w:ilvl w:val="0"/>
          <w:numId w:val="12"/>
        </w:numPr>
        <w:spacing w:after="120" w:line="240" w:lineRule="auto"/>
        <w:ind w:left="284" w:hanging="284"/>
        <w:rPr>
          <w:rFonts w:ascii="Calibri" w:hAnsi="Calibri" w:cs="Calibri"/>
          <w:i/>
          <w:iCs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Koperta lub opakowanie zawierające ofertę powinno być zamknięte, zaklejone i oznaczone imieniem i nazwiskiem lub nazwą oferenta oraz adresem, z dopiskiem:</w:t>
      </w:r>
      <w:r w:rsidRPr="00A32EFB">
        <w:rPr>
          <w:rFonts w:ascii="Calibri" w:hAnsi="Calibri" w:cs="Calibri"/>
          <w:sz w:val="22"/>
          <w:szCs w:val="22"/>
        </w:rPr>
        <w:br/>
      </w:r>
      <w:r w:rsidRPr="00A32EFB">
        <w:rPr>
          <w:rFonts w:ascii="Calibri" w:hAnsi="Calibri" w:cs="Calibri"/>
          <w:i/>
          <w:iCs/>
          <w:sz w:val="22"/>
          <w:szCs w:val="22"/>
        </w:rPr>
        <w:t>„OFERTA – zakup samochodu osobowego marki Hyundai Elantra, nr rej. WX 69717. Nie otwierać przed terminem otwarcia ofert”.</w:t>
      </w:r>
    </w:p>
    <w:p w14:paraId="6818241A" w14:textId="45C917D2" w:rsidR="00022849" w:rsidRPr="00A32EFB" w:rsidRDefault="00022849" w:rsidP="00022849">
      <w:pPr>
        <w:pStyle w:val="Akapitzlist"/>
        <w:numPr>
          <w:ilvl w:val="0"/>
          <w:numId w:val="12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Oferta złożona po terminie albo w niewłaściwym miejscu nie podlega rozpatrzeniu.</w:t>
      </w:r>
    </w:p>
    <w:p w14:paraId="012DF395" w14:textId="57613A88" w:rsidR="00022849" w:rsidRPr="00A32EFB" w:rsidRDefault="00022849" w:rsidP="00022849">
      <w:pPr>
        <w:pStyle w:val="Akapitzlist"/>
        <w:numPr>
          <w:ilvl w:val="0"/>
          <w:numId w:val="12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Otwarcie ofert odbywa się w terminie i miejscu wskazanym w ogłoszeniu.</w:t>
      </w:r>
    </w:p>
    <w:p w14:paraId="40B0743C" w14:textId="736E5921" w:rsidR="00022849" w:rsidRPr="00A32EFB" w:rsidRDefault="00022849" w:rsidP="00022849">
      <w:pPr>
        <w:pStyle w:val="Akapitzlist"/>
        <w:numPr>
          <w:ilvl w:val="0"/>
          <w:numId w:val="12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Otwarcia ofert dokonuje Komisja. Komisja sprawdza, czy oferty zostały złożone w terminie, czy oferenci wnieśli wadium oraz czy oferty spełniają wymagania formalne określone w Regulaminie i ogłoszeniu.</w:t>
      </w:r>
    </w:p>
    <w:p w14:paraId="26706BF8" w14:textId="4755DBDD" w:rsidR="00022849" w:rsidRPr="00A32EFB" w:rsidRDefault="00022849" w:rsidP="00022849">
      <w:pPr>
        <w:pStyle w:val="Akapitzlist"/>
        <w:numPr>
          <w:ilvl w:val="0"/>
          <w:numId w:val="12"/>
        </w:numPr>
        <w:spacing w:after="120" w:line="240" w:lineRule="auto"/>
        <w:ind w:left="284" w:hanging="426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Komisja odrzuca ofertę, jeżeli:</w:t>
      </w:r>
    </w:p>
    <w:p w14:paraId="2BEDF3AE" w14:textId="352E71E6" w:rsidR="00B043E7" w:rsidRPr="00A32EFB" w:rsidRDefault="00B043E7" w:rsidP="00B043E7">
      <w:pPr>
        <w:pStyle w:val="Akapitzlist"/>
        <w:numPr>
          <w:ilvl w:val="0"/>
          <w:numId w:val="31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została złożona po terminie lub w niewłaściwym miejscu;</w:t>
      </w:r>
    </w:p>
    <w:p w14:paraId="62AA1A93" w14:textId="77777777" w:rsidR="00B043E7" w:rsidRPr="00A32EFB" w:rsidRDefault="00B043E7" w:rsidP="00B043E7">
      <w:pPr>
        <w:pStyle w:val="Akapitzlist"/>
        <w:numPr>
          <w:ilvl w:val="0"/>
          <w:numId w:val="31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została złożona przez oferenta, który nie wniósł wadium w wymaganej wysokości i terminie;</w:t>
      </w:r>
    </w:p>
    <w:p w14:paraId="32CA545E" w14:textId="147DB5F9" w:rsidR="00B043E7" w:rsidRPr="00A32EFB" w:rsidRDefault="00B043E7" w:rsidP="00B043E7">
      <w:pPr>
        <w:pStyle w:val="Akapitzlist"/>
        <w:numPr>
          <w:ilvl w:val="0"/>
          <w:numId w:val="31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nie zawiera danych lub oświadczeń wymaganych Regulaminem i ogłoszeniem, albo dane lub dokumenty są niekompletne, nieczytelne lub budzą wątpliwości, a ich uzupełnienie lub złożenie wyjaśnień mogłoby prowadzić do uznania oferty za nową ofertę;</w:t>
      </w:r>
    </w:p>
    <w:p w14:paraId="17136142" w14:textId="77777777" w:rsidR="00B043E7" w:rsidRPr="00A32EFB" w:rsidRDefault="00B043E7" w:rsidP="00B043E7">
      <w:pPr>
        <w:pStyle w:val="Akapitzlist"/>
        <w:numPr>
          <w:ilvl w:val="0"/>
          <w:numId w:val="31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zawiera cenę niższą od ceny wywoławczej;</w:t>
      </w:r>
    </w:p>
    <w:p w14:paraId="5D86E2E9" w14:textId="77777777" w:rsidR="00B043E7" w:rsidRPr="00A32EFB" w:rsidRDefault="00B043E7" w:rsidP="00B043E7">
      <w:pPr>
        <w:pStyle w:val="Akapitzlist"/>
        <w:numPr>
          <w:ilvl w:val="0"/>
          <w:numId w:val="31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nie spełnia innych wymagań określonych w Regulaminie lub ogłoszeniu o przetargu.</w:t>
      </w:r>
    </w:p>
    <w:p w14:paraId="52B65AB1" w14:textId="77777777" w:rsidR="00B043E7" w:rsidRPr="00A32EFB" w:rsidRDefault="00B043E7" w:rsidP="00B043E7">
      <w:pPr>
        <w:pStyle w:val="Akapitzlist"/>
        <w:numPr>
          <w:ilvl w:val="0"/>
          <w:numId w:val="12"/>
        </w:numPr>
        <w:spacing w:after="120" w:line="240" w:lineRule="auto"/>
        <w:ind w:left="284" w:hanging="426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Komisja odnotowuje w protokole przyczyny odrzucenia oferty.</w:t>
      </w:r>
    </w:p>
    <w:p w14:paraId="3148EFDB" w14:textId="1245EF42" w:rsidR="00022849" w:rsidRPr="00A32EFB" w:rsidRDefault="00022849" w:rsidP="00B043E7">
      <w:pPr>
        <w:pStyle w:val="Akapitzlist"/>
        <w:numPr>
          <w:ilvl w:val="0"/>
          <w:numId w:val="12"/>
        </w:numPr>
        <w:spacing w:after="120" w:line="240" w:lineRule="auto"/>
        <w:ind w:left="284" w:hanging="426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O odrzuceniu oferty Komisja zawiadamia niezwłocznie oferenta.</w:t>
      </w:r>
    </w:p>
    <w:p w14:paraId="25633F43" w14:textId="77777777" w:rsidR="008A0742" w:rsidRPr="00A32EFB" w:rsidRDefault="006329B3" w:rsidP="0029057C">
      <w:pPr>
        <w:pStyle w:val="Akapitzlist"/>
        <w:numPr>
          <w:ilvl w:val="0"/>
          <w:numId w:val="12"/>
        </w:numPr>
        <w:spacing w:after="120" w:line="240" w:lineRule="auto"/>
        <w:ind w:left="284" w:hanging="426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Przetarg jest ważny, jeżeli wpłynęła co najmniej jedna oferta spełniająca warunki określone w Regulaminie i ogłoszeniu o przetargu.</w:t>
      </w:r>
    </w:p>
    <w:p w14:paraId="232E63CC" w14:textId="57D6C7A1" w:rsidR="008A0742" w:rsidRPr="00B043E7" w:rsidRDefault="006329B3" w:rsidP="008C6414">
      <w:pPr>
        <w:pStyle w:val="Nagwek1"/>
      </w:pPr>
      <w:r w:rsidRPr="008A0742">
        <w:t>ROZSTRZYGNIĘCIE PRZETARGU I PROTOKÓŁ</w:t>
      </w:r>
    </w:p>
    <w:p w14:paraId="2AA342F4" w14:textId="25362FB3" w:rsidR="00B72DA7" w:rsidRPr="00A32EFB" w:rsidRDefault="00B72DA7" w:rsidP="00B72DA7">
      <w:pPr>
        <w:pStyle w:val="Akapitzlist"/>
        <w:numPr>
          <w:ilvl w:val="0"/>
          <w:numId w:val="15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Komisja wybiera oferenta, który zaoferował najwyższą cenę</w:t>
      </w:r>
      <w:r w:rsidR="000C0838" w:rsidRPr="00A32EFB">
        <w:rPr>
          <w:rFonts w:ascii="Calibri" w:hAnsi="Calibri" w:cs="Calibri"/>
          <w:sz w:val="22"/>
          <w:szCs w:val="22"/>
        </w:rPr>
        <w:t xml:space="preserve"> nabycia przedmiotu przetargu</w:t>
      </w:r>
      <w:r w:rsidRPr="00A32EFB">
        <w:rPr>
          <w:rFonts w:ascii="Calibri" w:hAnsi="Calibri" w:cs="Calibri"/>
          <w:sz w:val="22"/>
          <w:szCs w:val="22"/>
        </w:rPr>
        <w:t>, nie niższą niż cena wywoławcza.</w:t>
      </w:r>
    </w:p>
    <w:p w14:paraId="544C5AE3" w14:textId="20B9D13F" w:rsidR="00B72DA7" w:rsidRPr="00A32EFB" w:rsidRDefault="00B72DA7" w:rsidP="00B72DA7">
      <w:pPr>
        <w:pStyle w:val="Akapitzlist"/>
        <w:numPr>
          <w:ilvl w:val="0"/>
          <w:numId w:val="15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W przypadku, gdy co najmniej dwóch oferentów zaoferowało tę samą najwyższą cenę, Komisja postanawia o kontynuowaniu przetargu w formie aukcji między tymi oferentami.</w:t>
      </w:r>
    </w:p>
    <w:p w14:paraId="1047A4EA" w14:textId="6D5CEF25" w:rsidR="00B72DA7" w:rsidRPr="00A32EFB" w:rsidRDefault="00B72DA7" w:rsidP="00B72DA7">
      <w:pPr>
        <w:pStyle w:val="Akapitzlist"/>
        <w:numPr>
          <w:ilvl w:val="0"/>
          <w:numId w:val="15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Oferenci, którzy złożyli równorzędne oferty, zostaną zawiadomieni o terminie i miejscu przeprowadzenia aukcji.</w:t>
      </w:r>
    </w:p>
    <w:p w14:paraId="278E4E72" w14:textId="172B2DB7" w:rsidR="00B72DA7" w:rsidRPr="00A32EFB" w:rsidRDefault="00B72DA7" w:rsidP="00B72DA7">
      <w:pPr>
        <w:pStyle w:val="Akapitzlist"/>
        <w:numPr>
          <w:ilvl w:val="0"/>
          <w:numId w:val="15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Aukcję przeprowadza osoba wyznaczona przez Dyrektora ZCK albo Komisja, z zastosowaniem zasad określonych w przepisach dotyczących aukcji.</w:t>
      </w:r>
    </w:p>
    <w:p w14:paraId="1964300D" w14:textId="3A317AC8" w:rsidR="00B72DA7" w:rsidRPr="00A32EFB" w:rsidRDefault="00B72DA7" w:rsidP="00B72DA7">
      <w:pPr>
        <w:pStyle w:val="Akapitzlist"/>
        <w:numPr>
          <w:ilvl w:val="0"/>
          <w:numId w:val="15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Postąpienie w aukcji nie może być niższe niż 1% ceny wywoławczej ani wyższe niż wysokość wadium. Oferowana cena przestaje wiązać uczestnika, gdy inny uczestnik zaoferuje cenę wyższą.</w:t>
      </w:r>
    </w:p>
    <w:p w14:paraId="339424E3" w14:textId="6915A3D5" w:rsidR="00B72DA7" w:rsidRPr="00A32EFB" w:rsidRDefault="00B72DA7" w:rsidP="00B72DA7">
      <w:pPr>
        <w:pStyle w:val="Akapitzlist"/>
        <w:numPr>
          <w:ilvl w:val="0"/>
          <w:numId w:val="15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Po ustaniu postąpień prowadzący aukcję, uprzedzając uczestników, po trzecim ogłoszeniu zamyka aukcję i udziela przybicia uczestnikowi, który zaoferował najwyższą cenę.</w:t>
      </w:r>
    </w:p>
    <w:p w14:paraId="5557DADA" w14:textId="256CD420" w:rsidR="00B72DA7" w:rsidRPr="00A32EFB" w:rsidRDefault="000C0838" w:rsidP="00B72DA7">
      <w:pPr>
        <w:pStyle w:val="Akapitzlist"/>
        <w:numPr>
          <w:ilvl w:val="0"/>
          <w:numId w:val="15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Z przeprowadzonych czynności Komisja sporządza protokół zawierający w szczególności</w:t>
      </w:r>
      <w:r w:rsidR="00B72DA7" w:rsidRPr="00A32EFB">
        <w:rPr>
          <w:rFonts w:ascii="Calibri" w:hAnsi="Calibri" w:cs="Calibri"/>
          <w:sz w:val="22"/>
          <w:szCs w:val="22"/>
        </w:rPr>
        <w:t>:</w:t>
      </w:r>
    </w:p>
    <w:p w14:paraId="2673B47D" w14:textId="14263F15" w:rsidR="00B72DA7" w:rsidRPr="00A32EFB" w:rsidRDefault="00B72DA7" w:rsidP="00C92A5A">
      <w:pPr>
        <w:pStyle w:val="Akapitzlist"/>
        <w:numPr>
          <w:ilvl w:val="0"/>
          <w:numId w:val="33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 xml:space="preserve">określenie miejsca i </w:t>
      </w:r>
      <w:r w:rsidR="00C92A5A" w:rsidRPr="00A32EFB">
        <w:rPr>
          <w:rFonts w:ascii="Calibri" w:hAnsi="Calibri" w:cs="Calibri"/>
          <w:sz w:val="22"/>
          <w:szCs w:val="22"/>
        </w:rPr>
        <w:t>terminu przeprowadzenia przetargu</w:t>
      </w:r>
      <w:r w:rsidRPr="00A32EFB">
        <w:rPr>
          <w:rFonts w:ascii="Calibri" w:hAnsi="Calibri" w:cs="Calibri"/>
          <w:sz w:val="22"/>
          <w:szCs w:val="22"/>
        </w:rPr>
        <w:t>;</w:t>
      </w:r>
    </w:p>
    <w:p w14:paraId="2617EBD8" w14:textId="77777777" w:rsidR="00C92A5A" w:rsidRPr="00A32EFB" w:rsidRDefault="00C92A5A" w:rsidP="00C92A5A">
      <w:pPr>
        <w:pStyle w:val="Akapitzlist"/>
        <w:numPr>
          <w:ilvl w:val="0"/>
          <w:numId w:val="33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oznaczenie przedmiotu przetargu;</w:t>
      </w:r>
    </w:p>
    <w:p w14:paraId="73C362A1" w14:textId="77777777" w:rsidR="00C92A5A" w:rsidRPr="00A32EFB" w:rsidRDefault="00B72DA7" w:rsidP="00C92A5A">
      <w:pPr>
        <w:pStyle w:val="Akapitzlist"/>
        <w:numPr>
          <w:ilvl w:val="0"/>
          <w:numId w:val="33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wysokość ceny wywoławczej;</w:t>
      </w:r>
    </w:p>
    <w:p w14:paraId="0C2DD7A9" w14:textId="56902AB6" w:rsidR="00B72DA7" w:rsidRPr="00A32EFB" w:rsidRDefault="00B72DA7" w:rsidP="00C92A5A">
      <w:pPr>
        <w:pStyle w:val="Akapitzlist"/>
        <w:numPr>
          <w:ilvl w:val="0"/>
          <w:numId w:val="33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zestawienie ofert, które wpłynęły w odpowiedzi na ogłoszenie;</w:t>
      </w:r>
    </w:p>
    <w:p w14:paraId="249514E6" w14:textId="77777777" w:rsidR="00C92A5A" w:rsidRPr="00A32EFB" w:rsidRDefault="00C92A5A" w:rsidP="00C92A5A">
      <w:pPr>
        <w:pStyle w:val="Akapitzlist"/>
        <w:numPr>
          <w:ilvl w:val="0"/>
          <w:numId w:val="33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informację o wniesieniu wadium;</w:t>
      </w:r>
    </w:p>
    <w:p w14:paraId="78F5984A" w14:textId="54E2D762" w:rsidR="00C92A5A" w:rsidRPr="00A32EFB" w:rsidRDefault="00C92A5A" w:rsidP="00C92A5A">
      <w:pPr>
        <w:pStyle w:val="Akapitzlist"/>
        <w:numPr>
          <w:ilvl w:val="0"/>
          <w:numId w:val="33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wskazanie ofert odrzuconych wraz z uzasadnieniem;</w:t>
      </w:r>
    </w:p>
    <w:p w14:paraId="00E03D42" w14:textId="77777777" w:rsidR="00C92A5A" w:rsidRPr="00A32EFB" w:rsidRDefault="00C92A5A" w:rsidP="00C92A5A">
      <w:pPr>
        <w:pStyle w:val="Akapitzlist"/>
        <w:numPr>
          <w:ilvl w:val="0"/>
          <w:numId w:val="33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najwyższą zaoferowaną cenę;</w:t>
      </w:r>
    </w:p>
    <w:p w14:paraId="359AAF85" w14:textId="77777777" w:rsidR="00C92A5A" w:rsidRPr="00A32EFB" w:rsidRDefault="00C92A5A" w:rsidP="00C92A5A">
      <w:pPr>
        <w:pStyle w:val="Akapitzlist"/>
        <w:numPr>
          <w:ilvl w:val="0"/>
          <w:numId w:val="33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wskazanie oferenta, którego oferta została uznana za najkorzystniejszą;</w:t>
      </w:r>
    </w:p>
    <w:p w14:paraId="0A4C510B" w14:textId="77777777" w:rsidR="00C92A5A" w:rsidRPr="00A32EFB" w:rsidRDefault="00C92A5A" w:rsidP="00C92A5A">
      <w:pPr>
        <w:pStyle w:val="Akapitzlist"/>
        <w:numPr>
          <w:ilvl w:val="0"/>
          <w:numId w:val="33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informację o proponowanym rozstrzygnięciu przetargu;</w:t>
      </w:r>
    </w:p>
    <w:p w14:paraId="325C6BB2" w14:textId="77777777" w:rsidR="00C92A5A" w:rsidRPr="00A32EFB" w:rsidRDefault="00C92A5A" w:rsidP="00C92A5A">
      <w:pPr>
        <w:pStyle w:val="Akapitzlist"/>
        <w:numPr>
          <w:ilvl w:val="0"/>
          <w:numId w:val="33"/>
        </w:numPr>
        <w:spacing w:after="120" w:line="240" w:lineRule="auto"/>
        <w:ind w:hanging="436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wnioski i oświadczenia członków Komisji;</w:t>
      </w:r>
    </w:p>
    <w:p w14:paraId="63188B47" w14:textId="77777777" w:rsidR="00C92A5A" w:rsidRPr="00A32EFB" w:rsidRDefault="00C92A5A" w:rsidP="00C92A5A">
      <w:pPr>
        <w:pStyle w:val="Akapitzlist"/>
        <w:numPr>
          <w:ilvl w:val="0"/>
          <w:numId w:val="33"/>
        </w:numPr>
        <w:spacing w:after="120" w:line="240" w:lineRule="auto"/>
        <w:ind w:hanging="436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imiona i nazwiska oraz podpisy członków Komisji.</w:t>
      </w:r>
    </w:p>
    <w:p w14:paraId="3C0AF3F5" w14:textId="79AB8926" w:rsidR="00B72DA7" w:rsidRPr="00A32EFB" w:rsidRDefault="00B72DA7" w:rsidP="000D0ABA">
      <w:pPr>
        <w:pStyle w:val="Akapitzlist"/>
        <w:numPr>
          <w:ilvl w:val="0"/>
          <w:numId w:val="15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lastRenderedPageBreak/>
        <w:t>W protokole zamieszcza się również wzmiankę o uiszczeniu albo nieuiszczeniu przez nabywcę ceny nabycia w wymaganym terminie.</w:t>
      </w:r>
    </w:p>
    <w:p w14:paraId="3A25E71C" w14:textId="77777777" w:rsidR="000C0838" w:rsidRPr="00A32EFB" w:rsidRDefault="000C0838" w:rsidP="000D0ABA">
      <w:pPr>
        <w:pStyle w:val="Akapitzlist"/>
        <w:numPr>
          <w:ilvl w:val="0"/>
          <w:numId w:val="15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Protokół podpisują wszyscy członkowie Komisji uczestniczący w przeprowadzeniu przetargu. Członek Komisji może zgłosić do protokołu zdanie odrębne wraz z uzasadnieniem.</w:t>
      </w:r>
    </w:p>
    <w:p w14:paraId="0B3DE3E9" w14:textId="29082A79" w:rsidR="00B72DA7" w:rsidRPr="00A32EFB" w:rsidRDefault="00B72DA7" w:rsidP="000C0838">
      <w:pPr>
        <w:pStyle w:val="Akapitzlist"/>
        <w:numPr>
          <w:ilvl w:val="0"/>
          <w:numId w:val="15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Protokół zatwierdza Dyrektor ZCK.</w:t>
      </w:r>
    </w:p>
    <w:p w14:paraId="605D1651" w14:textId="1CD3D896" w:rsidR="00B72DA7" w:rsidRPr="00A32EFB" w:rsidRDefault="00B72DA7" w:rsidP="000C0838">
      <w:pPr>
        <w:pStyle w:val="Akapitzlist"/>
        <w:numPr>
          <w:ilvl w:val="0"/>
          <w:numId w:val="15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Dyrektor ZCK może zamknąć przetarg bez wybrania którejkolwiek z ofert, bez podania przyczyn.</w:t>
      </w:r>
    </w:p>
    <w:p w14:paraId="6E2E15DD" w14:textId="2C89F86A" w:rsidR="00B72DA7" w:rsidRPr="00A32EFB" w:rsidRDefault="00B72DA7" w:rsidP="000C0838">
      <w:pPr>
        <w:pStyle w:val="Akapitzlist"/>
        <w:numPr>
          <w:ilvl w:val="0"/>
          <w:numId w:val="15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Informację o wyniku przetargu przekazuje się oferentom oraz zamieszcza w miejscu publikacji ogłoszenia.</w:t>
      </w:r>
    </w:p>
    <w:p w14:paraId="10C8F871" w14:textId="77777777" w:rsidR="000D0ABA" w:rsidRPr="00A32EFB" w:rsidRDefault="000D0ABA" w:rsidP="000D0ABA">
      <w:pPr>
        <w:pStyle w:val="Akapitzlist"/>
        <w:numPr>
          <w:ilvl w:val="0"/>
          <w:numId w:val="15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Zawiadomienie oferenta, którego oferta została wybrana, zawiera informację o terminie i miejscu zawarcia umowy sprzedaży oraz wysokości ceny nabycia i kwocie wadium zaliczonego na jej poczet.</w:t>
      </w:r>
    </w:p>
    <w:p w14:paraId="350433F9" w14:textId="77777777" w:rsidR="000D0ABA" w:rsidRPr="00A32EFB" w:rsidRDefault="000D0ABA" w:rsidP="000D0ABA">
      <w:pPr>
        <w:pStyle w:val="Akapitzlist"/>
        <w:numPr>
          <w:ilvl w:val="0"/>
          <w:numId w:val="15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Uczestnik przetargu jest związany złożoną ofertą przez okres 30 dni od dnia upływu terminu składania ofert, chyba że w ogłoszeniu określono inny termin.</w:t>
      </w:r>
    </w:p>
    <w:p w14:paraId="51F6AB07" w14:textId="77777777" w:rsidR="000D0ABA" w:rsidRPr="00A32EFB" w:rsidRDefault="000D0ABA" w:rsidP="000D0ABA">
      <w:pPr>
        <w:pStyle w:val="Akapitzlist"/>
        <w:numPr>
          <w:ilvl w:val="0"/>
          <w:numId w:val="15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Przetarg uważa się za zakończony wynikiem negatywnym, jeżeli:</w:t>
      </w:r>
    </w:p>
    <w:p w14:paraId="7F0C04B4" w14:textId="77777777" w:rsidR="000D0ABA" w:rsidRPr="00A32EFB" w:rsidRDefault="000D0ABA" w:rsidP="000D0ABA">
      <w:pPr>
        <w:pStyle w:val="Akapitzlist"/>
        <w:numPr>
          <w:ilvl w:val="0"/>
          <w:numId w:val="17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nie wpłynęła żadna oferta;</w:t>
      </w:r>
    </w:p>
    <w:p w14:paraId="0B1D7371" w14:textId="77777777" w:rsidR="000D0ABA" w:rsidRPr="00A32EFB" w:rsidRDefault="000D0ABA" w:rsidP="000D0ABA">
      <w:pPr>
        <w:pStyle w:val="Akapitzlist"/>
        <w:numPr>
          <w:ilvl w:val="0"/>
          <w:numId w:val="17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wszystkie złożone oferty podlegały odrzuceniu;</w:t>
      </w:r>
    </w:p>
    <w:p w14:paraId="03E267E2" w14:textId="77777777" w:rsidR="000D0ABA" w:rsidRPr="00A32EFB" w:rsidRDefault="000D0ABA" w:rsidP="000D0ABA">
      <w:pPr>
        <w:pStyle w:val="Akapitzlist"/>
        <w:numPr>
          <w:ilvl w:val="0"/>
          <w:numId w:val="17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żadna z ofert nie zawierała ceny równej lub wyższej od ceny wywoławczej;</w:t>
      </w:r>
    </w:p>
    <w:p w14:paraId="1FB7F490" w14:textId="77777777" w:rsidR="000D0ABA" w:rsidRPr="00A32EFB" w:rsidRDefault="000D0ABA" w:rsidP="000D0ABA">
      <w:pPr>
        <w:pStyle w:val="Akapitzlist"/>
        <w:numPr>
          <w:ilvl w:val="0"/>
          <w:numId w:val="17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Dyrektor ZCK zamknął przetarg bez wyboru którejkolwiek z ofert.</w:t>
      </w:r>
    </w:p>
    <w:p w14:paraId="4F37722A" w14:textId="63CEAEF1" w:rsidR="00C92A5A" w:rsidRPr="00A32EFB" w:rsidRDefault="00B72DA7" w:rsidP="000C0838">
      <w:pPr>
        <w:pStyle w:val="Akapitzlist"/>
        <w:numPr>
          <w:ilvl w:val="0"/>
          <w:numId w:val="15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Jeżeli pierwszy przetarg nie zostanie zakończony zawarciem umowy sprzedaży, organizator ogłasza drugi przetarg. Drugi przetarg przeprowadza się w terminie do 3 miesięcy od dnia zamknięcia pierwszego przetargu. Cena wywoławcza w drugim przetargu może zostać obniżona, jednak nie więcej niż o połowę ceny wywoławczej z pierwszego przetargu.</w:t>
      </w:r>
    </w:p>
    <w:p w14:paraId="4AA46082" w14:textId="78F84D8C" w:rsidR="00F528B9" w:rsidRPr="00CE1C98" w:rsidRDefault="006329B3" w:rsidP="008C6414">
      <w:pPr>
        <w:pStyle w:val="Nagwek1"/>
      </w:pPr>
      <w:r w:rsidRPr="00F528B9">
        <w:t>ZAWARCIE UMOWY I WYDANIE PRZEDMIOTU SPRZEDAŻY</w:t>
      </w:r>
    </w:p>
    <w:p w14:paraId="082D8FF6" w14:textId="6640C4D8" w:rsidR="00E51255" w:rsidRPr="00A32EFB" w:rsidRDefault="00E51255" w:rsidP="00E51255">
      <w:pPr>
        <w:pStyle w:val="Akapitzlist"/>
        <w:numPr>
          <w:ilvl w:val="0"/>
          <w:numId w:val="18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Umowa sprzedaży zostanie zawarta z nabywcą w formie pisemnej lub elektronicznej przez osoby uprawnione do reprezentowania m.st. Warszawy, działające w granicach udzielonego umocowania.</w:t>
      </w:r>
    </w:p>
    <w:p w14:paraId="56F888A3" w14:textId="18558A86" w:rsidR="00E51255" w:rsidRPr="00A32EFB" w:rsidRDefault="00E51255" w:rsidP="00E51255">
      <w:pPr>
        <w:pStyle w:val="Akapitzlist"/>
        <w:numPr>
          <w:ilvl w:val="0"/>
          <w:numId w:val="18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Planowany termin zawarcia umowy zostanie wskazany w ogłoszeniu o przetargu.</w:t>
      </w:r>
    </w:p>
    <w:p w14:paraId="179EBEDE" w14:textId="6043C467" w:rsidR="00E51255" w:rsidRPr="00A32EFB" w:rsidRDefault="00E51255" w:rsidP="00E51255">
      <w:pPr>
        <w:pStyle w:val="Akapitzlist"/>
        <w:numPr>
          <w:ilvl w:val="0"/>
          <w:numId w:val="18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Nabywca jest zobowiązany zapłacić cenę nabycia w terminie nie dłuższym niż 7 dni od dnia zawarcia umowy sprzedaży.</w:t>
      </w:r>
    </w:p>
    <w:p w14:paraId="400D0278" w14:textId="558C81FC" w:rsidR="00E51255" w:rsidRPr="00A32EFB" w:rsidRDefault="00E51255" w:rsidP="00E51255">
      <w:pPr>
        <w:pStyle w:val="Akapitzlist"/>
        <w:numPr>
          <w:ilvl w:val="0"/>
          <w:numId w:val="18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Wadium wniesione przez nabywcę zalicza się na poczet ceny nabycia.</w:t>
      </w:r>
    </w:p>
    <w:p w14:paraId="4E249BCC" w14:textId="08BB5B61" w:rsidR="00E51255" w:rsidRPr="00A32EFB" w:rsidRDefault="00E51255" w:rsidP="00E51255">
      <w:pPr>
        <w:pStyle w:val="Akapitzlist"/>
        <w:numPr>
          <w:ilvl w:val="0"/>
          <w:numId w:val="18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Wydanie przedmiotu sprzedaży następuje niezwłocznie po zapłaceniu przez nabywcę całej ceny nabycia, na podstawie protokołu zdawczo-odbiorczego.</w:t>
      </w:r>
    </w:p>
    <w:p w14:paraId="0479682F" w14:textId="77777777" w:rsidR="00620F68" w:rsidRPr="00A32EFB" w:rsidRDefault="00620F68" w:rsidP="00620F68">
      <w:pPr>
        <w:pStyle w:val="Akapitzlist"/>
        <w:numPr>
          <w:ilvl w:val="0"/>
          <w:numId w:val="18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Za dzień zapłaty uznaje się dzień uznania rachunku bankowego wskazanego w umowie.</w:t>
      </w:r>
    </w:p>
    <w:p w14:paraId="6D79B1A8" w14:textId="581D8465" w:rsidR="00E51255" w:rsidRPr="00A32EFB" w:rsidRDefault="00E51255" w:rsidP="00E51255">
      <w:pPr>
        <w:pStyle w:val="Akapitzlist"/>
        <w:numPr>
          <w:ilvl w:val="0"/>
          <w:numId w:val="18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Koszty związane z odbiorem, transportem i przerejestrowaniem pojazdu ponosi nabywca.</w:t>
      </w:r>
    </w:p>
    <w:p w14:paraId="70A15DFC" w14:textId="278D246D" w:rsidR="00E51255" w:rsidRPr="00A32EFB" w:rsidRDefault="00E51255" w:rsidP="00E51255">
      <w:pPr>
        <w:pStyle w:val="Akapitzlist"/>
        <w:numPr>
          <w:ilvl w:val="0"/>
          <w:numId w:val="18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Pojazd zostaje sprzedany w stanie istniejącym, z uwzględnieniem jego wieku, przebiegu i stanu technicznego.</w:t>
      </w:r>
    </w:p>
    <w:p w14:paraId="638D7A18" w14:textId="29B5D5CB" w:rsidR="00E51255" w:rsidRPr="00A32EFB" w:rsidRDefault="00E51255" w:rsidP="00E51255">
      <w:pPr>
        <w:pStyle w:val="Akapitzlist"/>
        <w:numPr>
          <w:ilvl w:val="0"/>
          <w:numId w:val="18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Postanowienia umowy dotyczące odpowiedzialności sprzedającego za stan pojazdu określa umowa sprzedaży, z uwzględnieniem obowiązujących przepisów prawa.</w:t>
      </w:r>
    </w:p>
    <w:p w14:paraId="65580685" w14:textId="6CBB2BD5" w:rsidR="00F528B9" w:rsidRPr="00A32EFB" w:rsidRDefault="006329B3" w:rsidP="00620F68">
      <w:pPr>
        <w:pStyle w:val="Akapitzlist"/>
        <w:numPr>
          <w:ilvl w:val="0"/>
          <w:numId w:val="18"/>
        </w:numPr>
        <w:spacing w:after="120" w:line="240" w:lineRule="auto"/>
        <w:ind w:left="284" w:hanging="426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Umowa sprzedaży zostaje zawarta z oferentem, którego oferta została wybrana, w terminie wskazanym w zawiadomieniu o wyniku przetargu.</w:t>
      </w:r>
    </w:p>
    <w:p w14:paraId="53257603" w14:textId="77777777" w:rsidR="00C50EBA" w:rsidRPr="00A32EFB" w:rsidRDefault="006329B3" w:rsidP="00620F68">
      <w:pPr>
        <w:pStyle w:val="Akapitzlist"/>
        <w:numPr>
          <w:ilvl w:val="0"/>
          <w:numId w:val="18"/>
        </w:numPr>
        <w:spacing w:after="120" w:line="240" w:lineRule="auto"/>
        <w:ind w:left="284" w:hanging="426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Jeżeli oferent, którego oferta została wybrana, bez uzasadnionej przyczyny uchyla się od zawarcia umowy sprzedaży albo nie dokonuje zapłaty ceny w terminie określonym w umowie, Dyrektor ZCK może odstąpić od zawarcia umowy, a wniesione wadium nie podlega zwrotowi.</w:t>
      </w:r>
    </w:p>
    <w:p w14:paraId="5930D268" w14:textId="5AC6D226" w:rsidR="00C50EBA" w:rsidRPr="00E65282" w:rsidRDefault="006329B3" w:rsidP="008C6414">
      <w:pPr>
        <w:pStyle w:val="Nagwek1"/>
      </w:pPr>
      <w:r w:rsidRPr="00C50EBA">
        <w:t>POSTANOWIENIA KOŃCOWE</w:t>
      </w:r>
    </w:p>
    <w:p w14:paraId="037D618D" w14:textId="0CB04665" w:rsidR="00620F68" w:rsidRPr="00A32EFB" w:rsidRDefault="00620F68" w:rsidP="00620F68">
      <w:pPr>
        <w:pStyle w:val="Akapitzlist"/>
        <w:numPr>
          <w:ilvl w:val="0"/>
          <w:numId w:val="19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Organizator zastrzega sobie prawo zamknięcia przetargu bez wybrania którejkolwiek z ofert, bez podania przyczyn.</w:t>
      </w:r>
    </w:p>
    <w:p w14:paraId="7C141584" w14:textId="47B67565" w:rsidR="00620F68" w:rsidRPr="00A32EFB" w:rsidRDefault="00620F68" w:rsidP="00620F68">
      <w:pPr>
        <w:pStyle w:val="Akapitzlist"/>
        <w:numPr>
          <w:ilvl w:val="0"/>
          <w:numId w:val="19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Organizator może zamknąć przetarg przed upływem terminu składania ofert, jeżeli zastrzegł takie uprawnienie w ogłoszeniu.</w:t>
      </w:r>
    </w:p>
    <w:p w14:paraId="298A6B1B" w14:textId="23020824" w:rsidR="00620F68" w:rsidRPr="00A32EFB" w:rsidRDefault="00620F68" w:rsidP="00620F68">
      <w:pPr>
        <w:pStyle w:val="Akapitzlist"/>
        <w:numPr>
          <w:ilvl w:val="0"/>
          <w:numId w:val="19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O zamknięciu przetargu organizator informuje w sposób przyjęty dla publikacji ogłoszenia.</w:t>
      </w:r>
    </w:p>
    <w:p w14:paraId="49510B1F" w14:textId="7ED6FC7C" w:rsidR="00C50EBA" w:rsidRPr="00A32EFB" w:rsidRDefault="00151CFB" w:rsidP="00C50EBA">
      <w:pPr>
        <w:pStyle w:val="Akapitzlist"/>
        <w:numPr>
          <w:ilvl w:val="0"/>
          <w:numId w:val="19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W</w:t>
      </w:r>
      <w:r w:rsidR="006329B3" w:rsidRPr="00A32EFB">
        <w:rPr>
          <w:rFonts w:ascii="Calibri" w:hAnsi="Calibri" w:cs="Calibri"/>
          <w:sz w:val="22"/>
          <w:szCs w:val="22"/>
        </w:rPr>
        <w:t xml:space="preserve"> sprawach nieuregulowanych w Regulaminie zastosowanie mają właściwe przepisy prawa powszechnie obowiązującego.</w:t>
      </w:r>
    </w:p>
    <w:p w14:paraId="4821CFC0" w14:textId="724940F4" w:rsidR="00DD52E2" w:rsidRDefault="00DD52E2" w:rsidP="00620F68">
      <w:pPr>
        <w:pStyle w:val="Akapitzlist"/>
        <w:numPr>
          <w:ilvl w:val="0"/>
          <w:numId w:val="19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Załącznikami do niniejszego Regulaminu są następujące oświadczenia</w:t>
      </w:r>
      <w:r w:rsidR="000436C8">
        <w:rPr>
          <w:rFonts w:ascii="Calibri" w:hAnsi="Calibri" w:cs="Calibri"/>
          <w:sz w:val="22"/>
          <w:szCs w:val="22"/>
        </w:rPr>
        <w:t xml:space="preserve"> i wzór formularza</w:t>
      </w:r>
      <w:r>
        <w:rPr>
          <w:rFonts w:ascii="Calibri" w:hAnsi="Calibri" w:cs="Calibri"/>
          <w:sz w:val="22"/>
          <w:szCs w:val="22"/>
        </w:rPr>
        <w:t>:</w:t>
      </w:r>
    </w:p>
    <w:p w14:paraId="59EC673A" w14:textId="77777777" w:rsidR="00D74823" w:rsidRPr="00DD52E2" w:rsidRDefault="00D74823" w:rsidP="00D74823">
      <w:pPr>
        <w:pStyle w:val="Akapitzlist"/>
        <w:numPr>
          <w:ilvl w:val="0"/>
          <w:numId w:val="37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DD52E2">
        <w:rPr>
          <w:rFonts w:ascii="Calibri" w:hAnsi="Calibri" w:cs="Calibri"/>
          <w:sz w:val="22"/>
          <w:szCs w:val="22"/>
        </w:rPr>
        <w:t xml:space="preserve">OŚWIADCZENIE CZŁONKA KOMISJI PRZETARGOWEJ O BEZSTRONNOŚCI I POUFNOŚCI </w:t>
      </w:r>
    </w:p>
    <w:p w14:paraId="207179F5" w14:textId="680F77AE" w:rsidR="00D74823" w:rsidRDefault="00D74823" w:rsidP="00D74823">
      <w:pPr>
        <w:pStyle w:val="Akapitzlist"/>
        <w:numPr>
          <w:ilvl w:val="0"/>
          <w:numId w:val="37"/>
        </w:num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FORMULARZ OFERTY</w:t>
      </w:r>
    </w:p>
    <w:p w14:paraId="2938FED7" w14:textId="443D0017" w:rsidR="00DD52E2" w:rsidRDefault="00DD52E2" w:rsidP="00DD52E2">
      <w:pPr>
        <w:pStyle w:val="Akapitzlist"/>
        <w:numPr>
          <w:ilvl w:val="0"/>
          <w:numId w:val="37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DD52E2">
        <w:rPr>
          <w:rFonts w:ascii="Calibri" w:hAnsi="Calibri" w:cs="Calibri"/>
          <w:sz w:val="22"/>
          <w:szCs w:val="22"/>
        </w:rPr>
        <w:t>OŚWIADCZENIE OFERENTA O BRAKU PRZESŁANEK WYŁĄCZENIA Z UDZIAŁU W PRZETARGU</w:t>
      </w:r>
      <w:r>
        <w:rPr>
          <w:rFonts w:ascii="Calibri" w:hAnsi="Calibri" w:cs="Calibri"/>
          <w:sz w:val="22"/>
          <w:szCs w:val="22"/>
        </w:rPr>
        <w:t>;</w:t>
      </w:r>
    </w:p>
    <w:p w14:paraId="414CAEE9" w14:textId="761AC7DF" w:rsidR="00DD52E2" w:rsidRDefault="00DD52E2" w:rsidP="00D74823">
      <w:pPr>
        <w:pStyle w:val="Akapitzlist"/>
        <w:numPr>
          <w:ilvl w:val="0"/>
          <w:numId w:val="37"/>
        </w:numPr>
        <w:spacing w:after="0" w:line="240" w:lineRule="auto"/>
        <w:ind w:left="641" w:hanging="357"/>
        <w:contextualSpacing w:val="0"/>
        <w:rPr>
          <w:rFonts w:ascii="Calibri" w:hAnsi="Calibri" w:cs="Calibri"/>
          <w:sz w:val="22"/>
          <w:szCs w:val="22"/>
        </w:rPr>
      </w:pPr>
      <w:r w:rsidRPr="00DD52E2">
        <w:rPr>
          <w:rFonts w:ascii="Calibri" w:hAnsi="Calibri" w:cs="Calibri"/>
          <w:sz w:val="22"/>
          <w:szCs w:val="22"/>
        </w:rPr>
        <w:t>OŚWIADCZENIE O ZAPOZNANIU SIĘ ZE STANEM TECHNICZNYM POJAZDU</w:t>
      </w:r>
      <w:r>
        <w:rPr>
          <w:rFonts w:ascii="Calibri" w:hAnsi="Calibri" w:cs="Calibri"/>
          <w:sz w:val="22"/>
          <w:szCs w:val="22"/>
        </w:rPr>
        <w:t>;</w:t>
      </w:r>
    </w:p>
    <w:p w14:paraId="6542E57A" w14:textId="713ED084" w:rsidR="00DD52E2" w:rsidRPr="00DD52E2" w:rsidRDefault="00DD52E2" w:rsidP="00B70645">
      <w:pPr>
        <w:spacing w:after="0" w:line="240" w:lineRule="auto"/>
        <w:ind w:left="284"/>
        <w:rPr>
          <w:rFonts w:ascii="Calibri" w:hAnsi="Calibri" w:cs="Calibri"/>
          <w:sz w:val="22"/>
          <w:szCs w:val="22"/>
        </w:rPr>
      </w:pPr>
      <w:r w:rsidRPr="00DD52E2">
        <w:rPr>
          <w:rFonts w:ascii="Calibri" w:hAnsi="Calibri" w:cs="Calibri"/>
          <w:sz w:val="22"/>
          <w:szCs w:val="22"/>
        </w:rPr>
        <w:t xml:space="preserve">Uwaga organizacyjna: oświadczenia oferenta nr </w:t>
      </w:r>
      <w:r w:rsidR="00D74823">
        <w:rPr>
          <w:rFonts w:ascii="Calibri" w:hAnsi="Calibri" w:cs="Calibri"/>
          <w:sz w:val="22"/>
          <w:szCs w:val="22"/>
        </w:rPr>
        <w:t>3-4</w:t>
      </w:r>
      <w:r w:rsidRPr="00DD52E2">
        <w:rPr>
          <w:rFonts w:ascii="Calibri" w:hAnsi="Calibri" w:cs="Calibri"/>
          <w:sz w:val="22"/>
          <w:szCs w:val="22"/>
        </w:rPr>
        <w:t xml:space="preserve"> należy dołączyć do formularza ofertowego. Oświadczenie nr </w:t>
      </w:r>
      <w:r w:rsidR="00D74823">
        <w:rPr>
          <w:rFonts w:ascii="Calibri" w:hAnsi="Calibri" w:cs="Calibri"/>
          <w:sz w:val="22"/>
          <w:szCs w:val="22"/>
        </w:rPr>
        <w:t>1</w:t>
      </w:r>
      <w:r w:rsidRPr="00DD52E2">
        <w:rPr>
          <w:rFonts w:ascii="Calibri" w:hAnsi="Calibri" w:cs="Calibri"/>
          <w:sz w:val="22"/>
          <w:szCs w:val="22"/>
        </w:rPr>
        <w:t xml:space="preserve"> powinno być złożone przez każdego członka Komisji przed przystąpieniem do czynności przetargowych</w:t>
      </w:r>
      <w:r>
        <w:rPr>
          <w:rFonts w:ascii="Calibri" w:hAnsi="Calibri" w:cs="Calibri"/>
          <w:sz w:val="22"/>
          <w:szCs w:val="22"/>
        </w:rPr>
        <w:t>.</w:t>
      </w:r>
    </w:p>
    <w:p w14:paraId="0A95546D" w14:textId="77777777" w:rsidR="00DD52E2" w:rsidRDefault="00DD52E2" w:rsidP="00DD52E2">
      <w:pPr>
        <w:pStyle w:val="Akapitzlist"/>
        <w:numPr>
          <w:ilvl w:val="0"/>
          <w:numId w:val="19"/>
        </w:numPr>
        <w:spacing w:after="120"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A32EFB">
        <w:rPr>
          <w:rFonts w:ascii="Calibri" w:hAnsi="Calibri" w:cs="Calibri"/>
          <w:sz w:val="22"/>
          <w:szCs w:val="22"/>
        </w:rPr>
        <w:t>Regulamin wchodzi w życie z dniem zatwierdzenia przez Dyrektora ZCK.</w:t>
      </w:r>
    </w:p>
    <w:p w14:paraId="3945684A" w14:textId="77777777" w:rsidR="008238A2" w:rsidRDefault="008238A2" w:rsidP="008238A2">
      <w:pPr>
        <w:spacing w:after="120" w:line="240" w:lineRule="auto"/>
        <w:rPr>
          <w:rFonts w:ascii="Calibri" w:hAnsi="Calibri" w:cs="Calibri"/>
          <w:sz w:val="22"/>
          <w:szCs w:val="22"/>
        </w:rPr>
      </w:pPr>
    </w:p>
    <w:p w14:paraId="57B241CB" w14:textId="77777777" w:rsidR="008238A2" w:rsidRDefault="008238A2" w:rsidP="008238A2">
      <w:pPr>
        <w:spacing w:after="120" w:line="240" w:lineRule="auto"/>
        <w:rPr>
          <w:rFonts w:ascii="Calibri" w:hAnsi="Calibri" w:cs="Calibri"/>
          <w:sz w:val="22"/>
          <w:szCs w:val="22"/>
        </w:rPr>
      </w:pPr>
    </w:p>
    <w:p w14:paraId="5A1CA563" w14:textId="77777777" w:rsidR="008238A2" w:rsidRDefault="008238A2" w:rsidP="008238A2">
      <w:pPr>
        <w:spacing w:after="120" w:line="240" w:lineRule="auto"/>
        <w:rPr>
          <w:rFonts w:ascii="Calibri" w:hAnsi="Calibri" w:cs="Calibri"/>
          <w:sz w:val="22"/>
          <w:szCs w:val="22"/>
        </w:rPr>
      </w:pPr>
    </w:p>
    <w:p w14:paraId="32EEB160" w14:textId="77777777" w:rsidR="008238A2" w:rsidRDefault="008238A2" w:rsidP="008238A2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DYREKTOR</w:t>
      </w:r>
    </w:p>
    <w:p w14:paraId="40AF89D2" w14:textId="77777777" w:rsidR="008238A2" w:rsidRPr="00BA7588" w:rsidRDefault="008238A2" w:rsidP="008238A2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   /-/ Krzysztof Swiboda</w:t>
      </w:r>
    </w:p>
    <w:p w14:paraId="137CB9C0" w14:textId="77777777" w:rsidR="008238A2" w:rsidRPr="008238A2" w:rsidRDefault="008238A2" w:rsidP="008238A2">
      <w:pPr>
        <w:spacing w:after="120" w:line="240" w:lineRule="auto"/>
        <w:rPr>
          <w:rFonts w:ascii="Calibri" w:hAnsi="Calibri" w:cs="Calibri"/>
          <w:sz w:val="22"/>
          <w:szCs w:val="22"/>
        </w:rPr>
      </w:pPr>
    </w:p>
    <w:sectPr w:rsidR="008238A2" w:rsidRPr="008238A2" w:rsidSect="00EC29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6076E" w14:textId="77777777" w:rsidR="008F6324" w:rsidRDefault="008F6324" w:rsidP="00EC2917">
      <w:pPr>
        <w:spacing w:after="0" w:line="240" w:lineRule="auto"/>
      </w:pPr>
      <w:r>
        <w:separator/>
      </w:r>
    </w:p>
  </w:endnote>
  <w:endnote w:type="continuationSeparator" w:id="0">
    <w:p w14:paraId="0DFD1CF5" w14:textId="77777777" w:rsidR="008F6324" w:rsidRDefault="008F6324" w:rsidP="00EC29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B9A19" w14:textId="77777777" w:rsidR="008E1AED" w:rsidRDefault="008E1AE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B174D" w14:textId="77777777" w:rsidR="008E1AED" w:rsidRDefault="008E1AE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386CD" w14:textId="77777777" w:rsidR="008E1AED" w:rsidRDefault="008E1A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9E2CE" w14:textId="77777777" w:rsidR="008F6324" w:rsidRDefault="008F6324" w:rsidP="00EC2917">
      <w:pPr>
        <w:spacing w:after="0" w:line="240" w:lineRule="auto"/>
      </w:pPr>
      <w:r>
        <w:separator/>
      </w:r>
    </w:p>
  </w:footnote>
  <w:footnote w:type="continuationSeparator" w:id="0">
    <w:p w14:paraId="433AD8D1" w14:textId="77777777" w:rsidR="008F6324" w:rsidRDefault="008F6324" w:rsidP="00EC29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C0166" w14:textId="77777777" w:rsidR="008E1AED" w:rsidRDefault="008E1AE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58A35" w14:textId="77777777" w:rsidR="008E1AED" w:rsidRDefault="008E1AE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C22CA" w14:textId="0C976C0A" w:rsidR="00EC2917" w:rsidRPr="00EC2917" w:rsidRDefault="00EC2917" w:rsidP="00EC2917">
    <w:pPr>
      <w:pStyle w:val="Nagwek"/>
      <w:jc w:val="right"/>
      <w:rPr>
        <w:rFonts w:ascii="Calibri" w:hAnsi="Calibri" w:cs="Calibri"/>
        <w:sz w:val="22"/>
        <w:szCs w:val="22"/>
      </w:rPr>
    </w:pPr>
    <w:r w:rsidRPr="00EC2917">
      <w:rPr>
        <w:rFonts w:ascii="Calibri" w:hAnsi="Calibri" w:cs="Calibri"/>
        <w:sz w:val="22"/>
        <w:szCs w:val="22"/>
      </w:rPr>
      <w:t xml:space="preserve">Załącznik do Zarządzenia nr </w:t>
    </w:r>
    <w:r w:rsidR="008E1AED">
      <w:rPr>
        <w:rFonts w:ascii="Calibri" w:hAnsi="Calibri" w:cs="Calibri"/>
        <w:sz w:val="22"/>
        <w:szCs w:val="22"/>
      </w:rPr>
      <w:t>35</w:t>
    </w:r>
    <w:r w:rsidRPr="00EC2917">
      <w:rPr>
        <w:rFonts w:ascii="Calibri" w:hAnsi="Calibri" w:cs="Calibri"/>
        <w:sz w:val="22"/>
        <w:szCs w:val="22"/>
      </w:rPr>
      <w:t>/2026</w:t>
    </w:r>
  </w:p>
  <w:p w14:paraId="6ADF60F1" w14:textId="1D58429E" w:rsidR="00EC2917" w:rsidRPr="00EC2917" w:rsidRDefault="00EC2917" w:rsidP="00EC2917">
    <w:pPr>
      <w:pStyle w:val="Nagwek"/>
      <w:jc w:val="right"/>
      <w:rPr>
        <w:rFonts w:ascii="Calibri" w:hAnsi="Calibri" w:cs="Calibri"/>
        <w:sz w:val="22"/>
        <w:szCs w:val="22"/>
      </w:rPr>
    </w:pPr>
    <w:r w:rsidRPr="00EC2917">
      <w:rPr>
        <w:rFonts w:ascii="Calibri" w:hAnsi="Calibri" w:cs="Calibri"/>
        <w:sz w:val="22"/>
        <w:szCs w:val="22"/>
      </w:rPr>
      <w:t xml:space="preserve">Dyrektora ZCK z dnia </w:t>
    </w:r>
    <w:r w:rsidR="008E1AED">
      <w:rPr>
        <w:rFonts w:ascii="Calibri" w:hAnsi="Calibri" w:cs="Calibri"/>
        <w:sz w:val="22"/>
        <w:szCs w:val="22"/>
      </w:rPr>
      <w:t>06</w:t>
    </w:r>
    <w:r w:rsidRPr="00EC2917">
      <w:rPr>
        <w:rFonts w:ascii="Calibri" w:hAnsi="Calibri" w:cs="Calibri"/>
        <w:sz w:val="22"/>
        <w:szCs w:val="22"/>
      </w:rPr>
      <w:t xml:space="preserve"> listopada 2026 r.</w:t>
    </w:r>
  </w:p>
  <w:p w14:paraId="767CC6C4" w14:textId="77777777" w:rsidR="00EC2917" w:rsidRDefault="00EC2917" w:rsidP="00EC2917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E295F"/>
    <w:multiLevelType w:val="hybridMultilevel"/>
    <w:tmpl w:val="ACD4D82C"/>
    <w:lvl w:ilvl="0" w:tplc="A892831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FB729C"/>
    <w:multiLevelType w:val="hybridMultilevel"/>
    <w:tmpl w:val="1EC26B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C021B"/>
    <w:multiLevelType w:val="hybridMultilevel"/>
    <w:tmpl w:val="DBC0DA00"/>
    <w:lvl w:ilvl="0" w:tplc="ED00DA54">
      <w:start w:val="1"/>
      <w:numFmt w:val="upperRoman"/>
      <w:pStyle w:val="Nagwek1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2549F0"/>
    <w:multiLevelType w:val="hybridMultilevel"/>
    <w:tmpl w:val="EE3291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3D560A"/>
    <w:multiLevelType w:val="hybridMultilevel"/>
    <w:tmpl w:val="98F6AD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A07728"/>
    <w:multiLevelType w:val="hybridMultilevel"/>
    <w:tmpl w:val="61382F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A56180"/>
    <w:multiLevelType w:val="hybridMultilevel"/>
    <w:tmpl w:val="3766B5CC"/>
    <w:lvl w:ilvl="0" w:tplc="56B2774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4AB79D9"/>
    <w:multiLevelType w:val="hybridMultilevel"/>
    <w:tmpl w:val="F4DA122A"/>
    <w:lvl w:ilvl="0" w:tplc="E11688A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5F309D3"/>
    <w:multiLevelType w:val="hybridMultilevel"/>
    <w:tmpl w:val="F7563E6A"/>
    <w:lvl w:ilvl="0" w:tplc="2094474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9E328D"/>
    <w:multiLevelType w:val="hybridMultilevel"/>
    <w:tmpl w:val="F8465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F136FB"/>
    <w:multiLevelType w:val="hybridMultilevel"/>
    <w:tmpl w:val="13B0BF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C75DE7"/>
    <w:multiLevelType w:val="hybridMultilevel"/>
    <w:tmpl w:val="D27C7450"/>
    <w:lvl w:ilvl="0" w:tplc="B00C2CE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CA26E7A"/>
    <w:multiLevelType w:val="hybridMultilevel"/>
    <w:tmpl w:val="6D8E622C"/>
    <w:lvl w:ilvl="0" w:tplc="D1AC436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5531F0"/>
    <w:multiLevelType w:val="hybridMultilevel"/>
    <w:tmpl w:val="D1D0D024"/>
    <w:lvl w:ilvl="0" w:tplc="F13292A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7562877"/>
    <w:multiLevelType w:val="hybridMultilevel"/>
    <w:tmpl w:val="5CF8115A"/>
    <w:lvl w:ilvl="0" w:tplc="7D10513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744721"/>
    <w:multiLevelType w:val="hybridMultilevel"/>
    <w:tmpl w:val="001815E4"/>
    <w:lvl w:ilvl="0" w:tplc="BDE8DFC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BFF6959"/>
    <w:multiLevelType w:val="hybridMultilevel"/>
    <w:tmpl w:val="1200F7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872B74"/>
    <w:multiLevelType w:val="hybridMultilevel"/>
    <w:tmpl w:val="3390A12A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841A41"/>
    <w:multiLevelType w:val="hybridMultilevel"/>
    <w:tmpl w:val="EE224F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4A0DA7"/>
    <w:multiLevelType w:val="hybridMultilevel"/>
    <w:tmpl w:val="F3FCC822"/>
    <w:lvl w:ilvl="0" w:tplc="5106B14A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0" w15:restartNumberingAfterBreak="0">
    <w:nsid w:val="529B3B39"/>
    <w:multiLevelType w:val="hybridMultilevel"/>
    <w:tmpl w:val="EE224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952469"/>
    <w:multiLevelType w:val="hybridMultilevel"/>
    <w:tmpl w:val="3390A12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C70243"/>
    <w:multiLevelType w:val="hybridMultilevel"/>
    <w:tmpl w:val="6ED441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514FFE"/>
    <w:multiLevelType w:val="hybridMultilevel"/>
    <w:tmpl w:val="68B0A854"/>
    <w:lvl w:ilvl="0" w:tplc="DB0AAE1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4" w15:restartNumberingAfterBreak="0">
    <w:nsid w:val="59EF682B"/>
    <w:multiLevelType w:val="hybridMultilevel"/>
    <w:tmpl w:val="6832E266"/>
    <w:lvl w:ilvl="0" w:tplc="81F03FA0">
      <w:start w:val="1"/>
      <w:numFmt w:val="decimal"/>
      <w:lvlText w:val="%1)"/>
      <w:lvlJc w:val="left"/>
      <w:pPr>
        <w:ind w:left="7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4" w:hanging="360"/>
      </w:pPr>
    </w:lvl>
    <w:lvl w:ilvl="2" w:tplc="0415001B" w:tentative="1">
      <w:start w:val="1"/>
      <w:numFmt w:val="lowerRoman"/>
      <w:lvlText w:val="%3."/>
      <w:lvlJc w:val="right"/>
      <w:pPr>
        <w:ind w:left="2234" w:hanging="180"/>
      </w:pPr>
    </w:lvl>
    <w:lvl w:ilvl="3" w:tplc="0415000F" w:tentative="1">
      <w:start w:val="1"/>
      <w:numFmt w:val="decimal"/>
      <w:lvlText w:val="%4."/>
      <w:lvlJc w:val="left"/>
      <w:pPr>
        <w:ind w:left="2954" w:hanging="360"/>
      </w:pPr>
    </w:lvl>
    <w:lvl w:ilvl="4" w:tplc="04150019" w:tentative="1">
      <w:start w:val="1"/>
      <w:numFmt w:val="lowerLetter"/>
      <w:lvlText w:val="%5."/>
      <w:lvlJc w:val="left"/>
      <w:pPr>
        <w:ind w:left="3674" w:hanging="360"/>
      </w:pPr>
    </w:lvl>
    <w:lvl w:ilvl="5" w:tplc="0415001B" w:tentative="1">
      <w:start w:val="1"/>
      <w:numFmt w:val="lowerRoman"/>
      <w:lvlText w:val="%6."/>
      <w:lvlJc w:val="right"/>
      <w:pPr>
        <w:ind w:left="4394" w:hanging="180"/>
      </w:pPr>
    </w:lvl>
    <w:lvl w:ilvl="6" w:tplc="0415000F" w:tentative="1">
      <w:start w:val="1"/>
      <w:numFmt w:val="decimal"/>
      <w:lvlText w:val="%7."/>
      <w:lvlJc w:val="left"/>
      <w:pPr>
        <w:ind w:left="5114" w:hanging="360"/>
      </w:pPr>
    </w:lvl>
    <w:lvl w:ilvl="7" w:tplc="04150019" w:tentative="1">
      <w:start w:val="1"/>
      <w:numFmt w:val="lowerLetter"/>
      <w:lvlText w:val="%8."/>
      <w:lvlJc w:val="left"/>
      <w:pPr>
        <w:ind w:left="5834" w:hanging="360"/>
      </w:pPr>
    </w:lvl>
    <w:lvl w:ilvl="8" w:tplc="0415001B" w:tentative="1">
      <w:start w:val="1"/>
      <w:numFmt w:val="lowerRoman"/>
      <w:lvlText w:val="%9."/>
      <w:lvlJc w:val="right"/>
      <w:pPr>
        <w:ind w:left="6554" w:hanging="180"/>
      </w:pPr>
    </w:lvl>
  </w:abstractNum>
  <w:abstractNum w:abstractNumId="25" w15:restartNumberingAfterBreak="0">
    <w:nsid w:val="5D6D6E9E"/>
    <w:multiLevelType w:val="hybridMultilevel"/>
    <w:tmpl w:val="50B837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5E39F9"/>
    <w:multiLevelType w:val="hybridMultilevel"/>
    <w:tmpl w:val="5FF830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F23483"/>
    <w:multiLevelType w:val="hybridMultilevel"/>
    <w:tmpl w:val="B4CA38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862D38"/>
    <w:multiLevelType w:val="hybridMultilevel"/>
    <w:tmpl w:val="5FF830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244943"/>
    <w:multiLevelType w:val="hybridMultilevel"/>
    <w:tmpl w:val="F6D2873C"/>
    <w:lvl w:ilvl="0" w:tplc="DE6C62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55D509E"/>
    <w:multiLevelType w:val="hybridMultilevel"/>
    <w:tmpl w:val="B860C9C2"/>
    <w:lvl w:ilvl="0" w:tplc="9D30D2F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7BC5151B"/>
    <w:multiLevelType w:val="hybridMultilevel"/>
    <w:tmpl w:val="68B0A854"/>
    <w:lvl w:ilvl="0" w:tplc="FFFFFFFF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938" w:hanging="360"/>
      </w:pPr>
    </w:lvl>
    <w:lvl w:ilvl="2" w:tplc="FFFFFFFF" w:tentative="1">
      <w:start w:val="1"/>
      <w:numFmt w:val="lowerRoman"/>
      <w:lvlText w:val="%3."/>
      <w:lvlJc w:val="right"/>
      <w:pPr>
        <w:ind w:left="1658" w:hanging="180"/>
      </w:pPr>
    </w:lvl>
    <w:lvl w:ilvl="3" w:tplc="FFFFFFFF" w:tentative="1">
      <w:start w:val="1"/>
      <w:numFmt w:val="decimal"/>
      <w:lvlText w:val="%4."/>
      <w:lvlJc w:val="left"/>
      <w:pPr>
        <w:ind w:left="2378" w:hanging="360"/>
      </w:pPr>
    </w:lvl>
    <w:lvl w:ilvl="4" w:tplc="FFFFFFFF" w:tentative="1">
      <w:start w:val="1"/>
      <w:numFmt w:val="lowerLetter"/>
      <w:lvlText w:val="%5."/>
      <w:lvlJc w:val="left"/>
      <w:pPr>
        <w:ind w:left="3098" w:hanging="360"/>
      </w:pPr>
    </w:lvl>
    <w:lvl w:ilvl="5" w:tplc="FFFFFFFF" w:tentative="1">
      <w:start w:val="1"/>
      <w:numFmt w:val="lowerRoman"/>
      <w:lvlText w:val="%6."/>
      <w:lvlJc w:val="right"/>
      <w:pPr>
        <w:ind w:left="3818" w:hanging="180"/>
      </w:pPr>
    </w:lvl>
    <w:lvl w:ilvl="6" w:tplc="FFFFFFFF" w:tentative="1">
      <w:start w:val="1"/>
      <w:numFmt w:val="decimal"/>
      <w:lvlText w:val="%7."/>
      <w:lvlJc w:val="left"/>
      <w:pPr>
        <w:ind w:left="4538" w:hanging="360"/>
      </w:pPr>
    </w:lvl>
    <w:lvl w:ilvl="7" w:tplc="FFFFFFFF" w:tentative="1">
      <w:start w:val="1"/>
      <w:numFmt w:val="lowerLetter"/>
      <w:lvlText w:val="%8."/>
      <w:lvlJc w:val="left"/>
      <w:pPr>
        <w:ind w:left="5258" w:hanging="360"/>
      </w:pPr>
    </w:lvl>
    <w:lvl w:ilvl="8" w:tplc="FFFFFFFF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2" w15:restartNumberingAfterBreak="0">
    <w:nsid w:val="7C8378A4"/>
    <w:multiLevelType w:val="hybridMultilevel"/>
    <w:tmpl w:val="DEC82A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15196">
    <w:abstractNumId w:val="32"/>
  </w:num>
  <w:num w:numId="2" w16cid:durableId="1403479971">
    <w:abstractNumId w:val="28"/>
  </w:num>
  <w:num w:numId="3" w16cid:durableId="1267812594">
    <w:abstractNumId w:val="26"/>
  </w:num>
  <w:num w:numId="4" w16cid:durableId="2120833239">
    <w:abstractNumId w:val="7"/>
  </w:num>
  <w:num w:numId="5" w16cid:durableId="2046521418">
    <w:abstractNumId w:val="21"/>
  </w:num>
  <w:num w:numId="6" w16cid:durableId="420033228">
    <w:abstractNumId w:val="20"/>
  </w:num>
  <w:num w:numId="7" w16cid:durableId="1919441564">
    <w:abstractNumId w:val="0"/>
  </w:num>
  <w:num w:numId="8" w16cid:durableId="949749741">
    <w:abstractNumId w:val="14"/>
  </w:num>
  <w:num w:numId="9" w16cid:durableId="710762182">
    <w:abstractNumId w:val="8"/>
  </w:num>
  <w:num w:numId="10" w16cid:durableId="866870486">
    <w:abstractNumId w:val="17"/>
  </w:num>
  <w:num w:numId="11" w16cid:durableId="226575745">
    <w:abstractNumId w:val="19"/>
  </w:num>
  <w:num w:numId="12" w16cid:durableId="1136145337">
    <w:abstractNumId w:val="12"/>
  </w:num>
  <w:num w:numId="13" w16cid:durableId="318193143">
    <w:abstractNumId w:val="29"/>
  </w:num>
  <w:num w:numId="14" w16cid:durableId="1994724148">
    <w:abstractNumId w:val="15"/>
  </w:num>
  <w:num w:numId="15" w16cid:durableId="828056203">
    <w:abstractNumId w:val="23"/>
  </w:num>
  <w:num w:numId="16" w16cid:durableId="52511963">
    <w:abstractNumId w:val="24"/>
  </w:num>
  <w:num w:numId="17" w16cid:durableId="348795652">
    <w:abstractNumId w:val="30"/>
  </w:num>
  <w:num w:numId="18" w16cid:durableId="1013259712">
    <w:abstractNumId w:val="3"/>
  </w:num>
  <w:num w:numId="19" w16cid:durableId="18044808">
    <w:abstractNumId w:val="4"/>
  </w:num>
  <w:num w:numId="20" w16cid:durableId="200438547">
    <w:abstractNumId w:val="13"/>
  </w:num>
  <w:num w:numId="21" w16cid:durableId="102651293">
    <w:abstractNumId w:val="9"/>
  </w:num>
  <w:num w:numId="22" w16cid:durableId="1782920345">
    <w:abstractNumId w:val="1"/>
  </w:num>
  <w:num w:numId="23" w16cid:durableId="589199345">
    <w:abstractNumId w:val="25"/>
  </w:num>
  <w:num w:numId="24" w16cid:durableId="1945111015">
    <w:abstractNumId w:val="2"/>
  </w:num>
  <w:num w:numId="25" w16cid:durableId="1772434808">
    <w:abstractNumId w:val="18"/>
  </w:num>
  <w:num w:numId="26" w16cid:durableId="12150091">
    <w:abstractNumId w:val="5"/>
  </w:num>
  <w:num w:numId="27" w16cid:durableId="1777553789">
    <w:abstractNumId w:val="2"/>
  </w:num>
  <w:num w:numId="28" w16cid:durableId="1704213309">
    <w:abstractNumId w:val="11"/>
  </w:num>
  <w:num w:numId="29" w16cid:durableId="1914311537">
    <w:abstractNumId w:val="10"/>
  </w:num>
  <w:num w:numId="30" w16cid:durableId="1674456609">
    <w:abstractNumId w:val="27"/>
  </w:num>
  <w:num w:numId="31" w16cid:durableId="601300660">
    <w:abstractNumId w:val="16"/>
  </w:num>
  <w:num w:numId="32" w16cid:durableId="599413324">
    <w:abstractNumId w:val="2"/>
  </w:num>
  <w:num w:numId="33" w16cid:durableId="231736681">
    <w:abstractNumId w:val="22"/>
  </w:num>
  <w:num w:numId="34" w16cid:durableId="1674065383">
    <w:abstractNumId w:val="31"/>
  </w:num>
  <w:num w:numId="35" w16cid:durableId="1424491095">
    <w:abstractNumId w:val="2"/>
  </w:num>
  <w:num w:numId="36" w16cid:durableId="313027654">
    <w:abstractNumId w:val="2"/>
  </w:num>
  <w:num w:numId="37" w16cid:durableId="12554809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9B3"/>
    <w:rsid w:val="00022849"/>
    <w:rsid w:val="000436C8"/>
    <w:rsid w:val="000C0838"/>
    <w:rsid w:val="000D0ABA"/>
    <w:rsid w:val="000F4783"/>
    <w:rsid w:val="000F6041"/>
    <w:rsid w:val="00123A34"/>
    <w:rsid w:val="00134391"/>
    <w:rsid w:val="00140919"/>
    <w:rsid w:val="00151CFB"/>
    <w:rsid w:val="00163AA9"/>
    <w:rsid w:val="0018091C"/>
    <w:rsid w:val="001D048D"/>
    <w:rsid w:val="00225FF2"/>
    <w:rsid w:val="0029057C"/>
    <w:rsid w:val="002B39B1"/>
    <w:rsid w:val="002E3BB1"/>
    <w:rsid w:val="002F11F0"/>
    <w:rsid w:val="00363A82"/>
    <w:rsid w:val="00366B56"/>
    <w:rsid w:val="003B450F"/>
    <w:rsid w:val="003E73B7"/>
    <w:rsid w:val="004066D0"/>
    <w:rsid w:val="00491288"/>
    <w:rsid w:val="004A618F"/>
    <w:rsid w:val="004B7462"/>
    <w:rsid w:val="004E5BCD"/>
    <w:rsid w:val="004E716D"/>
    <w:rsid w:val="005F6387"/>
    <w:rsid w:val="005F69C1"/>
    <w:rsid w:val="00620F68"/>
    <w:rsid w:val="006329B3"/>
    <w:rsid w:val="0066659B"/>
    <w:rsid w:val="0068022A"/>
    <w:rsid w:val="00702138"/>
    <w:rsid w:val="00725855"/>
    <w:rsid w:val="00733533"/>
    <w:rsid w:val="008238A2"/>
    <w:rsid w:val="00861161"/>
    <w:rsid w:val="0086642E"/>
    <w:rsid w:val="008A0742"/>
    <w:rsid w:val="008C6414"/>
    <w:rsid w:val="008E0A59"/>
    <w:rsid w:val="008E1AED"/>
    <w:rsid w:val="008E3372"/>
    <w:rsid w:val="008F6324"/>
    <w:rsid w:val="00A22AC0"/>
    <w:rsid w:val="00A32EFB"/>
    <w:rsid w:val="00A87C26"/>
    <w:rsid w:val="00AC70E3"/>
    <w:rsid w:val="00B01CD7"/>
    <w:rsid w:val="00B043E7"/>
    <w:rsid w:val="00B70645"/>
    <w:rsid w:val="00B72786"/>
    <w:rsid w:val="00B72DA7"/>
    <w:rsid w:val="00C40E70"/>
    <w:rsid w:val="00C50C66"/>
    <w:rsid w:val="00C50EBA"/>
    <w:rsid w:val="00C70C54"/>
    <w:rsid w:val="00C734A3"/>
    <w:rsid w:val="00C92A5A"/>
    <w:rsid w:val="00CD71E2"/>
    <w:rsid w:val="00CE1C98"/>
    <w:rsid w:val="00D337E9"/>
    <w:rsid w:val="00D4094A"/>
    <w:rsid w:val="00D74823"/>
    <w:rsid w:val="00DD52E2"/>
    <w:rsid w:val="00E51255"/>
    <w:rsid w:val="00E65282"/>
    <w:rsid w:val="00EA09CC"/>
    <w:rsid w:val="00EC2917"/>
    <w:rsid w:val="00EC4146"/>
    <w:rsid w:val="00F217B6"/>
    <w:rsid w:val="00F52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9D79D"/>
  <w15:chartTrackingRefBased/>
  <w15:docId w15:val="{F9150522-A33F-4E63-B941-8C6DF5EA5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8C6414"/>
    <w:pPr>
      <w:keepNext/>
      <w:keepLines/>
      <w:numPr>
        <w:numId w:val="24"/>
      </w:numPr>
      <w:spacing w:before="240" w:after="120"/>
      <w:ind w:left="426" w:hanging="426"/>
      <w:outlineLvl w:val="0"/>
    </w:pPr>
    <w:rPr>
      <w:rFonts w:ascii="Calibri" w:eastAsiaTheme="majorEastAsia" w:hAnsi="Calibri" w:cstheme="majorBidi"/>
      <w:b/>
      <w:color w:val="0F4761" w:themeColor="accent1" w:themeShade="BF"/>
      <w:sz w:val="22"/>
      <w:szCs w:val="40"/>
      <w:u w:val="singl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C70E3"/>
    <w:pPr>
      <w:keepNext/>
      <w:keepLines/>
      <w:spacing w:before="120" w:after="120"/>
      <w:outlineLvl w:val="1"/>
    </w:pPr>
    <w:rPr>
      <w:rFonts w:ascii="Calibri Light" w:eastAsiaTheme="majorEastAsia" w:hAnsi="Calibri Light" w:cstheme="majorBidi"/>
      <w:b/>
      <w:color w:val="0F4761" w:themeColor="accent1" w:themeShade="BF"/>
      <w:sz w:val="2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29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329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329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329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329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329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329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C6414"/>
    <w:rPr>
      <w:rFonts w:ascii="Calibri" w:eastAsiaTheme="majorEastAsia" w:hAnsi="Calibri" w:cstheme="majorBidi"/>
      <w:b/>
      <w:color w:val="0F4761" w:themeColor="accent1" w:themeShade="BF"/>
      <w:sz w:val="22"/>
      <w:szCs w:val="40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AC70E3"/>
    <w:rPr>
      <w:rFonts w:ascii="Calibri Light" w:eastAsiaTheme="majorEastAsia" w:hAnsi="Calibri Light" w:cstheme="majorBidi"/>
      <w:b/>
      <w:color w:val="0F4761" w:themeColor="accent1" w:themeShade="BF"/>
      <w:sz w:val="2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329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329B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329B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329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329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329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329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329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329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329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329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329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329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329B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329B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329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329B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329B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C29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2917"/>
  </w:style>
  <w:style w:type="paragraph" w:styleId="Stopka">
    <w:name w:val="footer"/>
    <w:basedOn w:val="Normalny"/>
    <w:link w:val="StopkaZnak"/>
    <w:uiPriority w:val="99"/>
    <w:unhideWhenUsed/>
    <w:rsid w:val="00EC29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29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2241</Words>
  <Characters>13447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Brzezińska - Grondalczyk</dc:creator>
  <cp:keywords/>
  <dc:description/>
  <cp:lastModifiedBy>Jarosław Jońca</cp:lastModifiedBy>
  <cp:revision>3</cp:revision>
  <dcterms:created xsi:type="dcterms:W3CDTF">2026-11-06T12:50:00Z</dcterms:created>
  <dcterms:modified xsi:type="dcterms:W3CDTF">2026-11-06T12:50:00Z</dcterms:modified>
</cp:coreProperties>
</file>